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E041" w14:textId="77777777" w:rsidR="008876DB" w:rsidRDefault="008876DB" w:rsidP="008876D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100505" w14:textId="2587B3FC" w:rsidR="0075272D" w:rsidRDefault="008876DB" w:rsidP="008876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MQXFS</w:t>
      </w:r>
      <w:r w:rsidR="00204ED6">
        <w:rPr>
          <w:rFonts w:ascii="Times New Roman" w:hAnsi="Times New Roman" w:cs="Times New Roman"/>
          <w:b/>
          <w:sz w:val="24"/>
          <w:szCs w:val="24"/>
        </w:rPr>
        <w:t>1</w:t>
      </w:r>
      <w:r w:rsidR="0075272D" w:rsidRPr="0087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ED6">
        <w:rPr>
          <w:rFonts w:ascii="Times New Roman" w:hAnsi="Times New Roman" w:cs="Times New Roman"/>
          <w:b/>
          <w:sz w:val="24"/>
          <w:szCs w:val="24"/>
        </w:rPr>
        <w:t>Protection Studies</w:t>
      </w:r>
      <w:r w:rsidR="0075272D" w:rsidRPr="00876CE4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14:paraId="5E9D3767" w14:textId="21B9A286" w:rsidR="00DA1D40" w:rsidRPr="008876DB" w:rsidRDefault="00587CF8" w:rsidP="008876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Version </w:t>
      </w:r>
      <w:r w:rsidR="00341AA2">
        <w:rPr>
          <w:rFonts w:ascii="Times New Roman" w:hAnsi="Times New Roman" w:cs="Times New Roman"/>
          <w:b/>
          <w:sz w:val="24"/>
          <w:szCs w:val="24"/>
        </w:rPr>
        <w:t>1</w:t>
      </w:r>
      <w:r w:rsidR="00837039">
        <w:rPr>
          <w:rFonts w:ascii="Times New Roman" w:hAnsi="Times New Roman" w:cs="Times New Roman"/>
          <w:b/>
          <w:sz w:val="24"/>
          <w:szCs w:val="24"/>
        </w:rPr>
        <w:t>b</w:t>
      </w:r>
      <w:r w:rsidR="00DA1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ED6">
        <w:rPr>
          <w:rFonts w:ascii="Times New Roman" w:hAnsi="Times New Roman" w:cs="Times New Roman"/>
          <w:b/>
          <w:sz w:val="24"/>
          <w:szCs w:val="24"/>
        </w:rPr>
        <w:t>11/</w:t>
      </w:r>
      <w:r w:rsidR="00837039">
        <w:rPr>
          <w:rFonts w:ascii="Times New Roman" w:hAnsi="Times New Roman" w:cs="Times New Roman"/>
          <w:b/>
          <w:sz w:val="24"/>
          <w:szCs w:val="24"/>
        </w:rPr>
        <w:t>11</w:t>
      </w:r>
      <w:r w:rsidR="00204ED6">
        <w:rPr>
          <w:rFonts w:ascii="Times New Roman" w:hAnsi="Times New Roman" w:cs="Times New Roman"/>
          <w:b/>
          <w:sz w:val="24"/>
          <w:szCs w:val="24"/>
        </w:rPr>
        <w:t>/2015</w:t>
      </w:r>
    </w:p>
    <w:p w14:paraId="09C35C1F" w14:textId="77777777" w:rsidR="002D6EDE" w:rsidRPr="00FA32F0" w:rsidRDefault="002D6EDE" w:rsidP="00FA32F0">
      <w:pPr>
        <w:rPr>
          <w:rFonts w:ascii="Times New Roman" w:hAnsi="Times New Roman" w:cs="Times New Roman"/>
          <w:sz w:val="24"/>
          <w:szCs w:val="24"/>
        </w:rPr>
      </w:pPr>
    </w:p>
    <w:p w14:paraId="4892F14C" w14:textId="52417155" w:rsidR="009B427B" w:rsidRPr="009B427B" w:rsidRDefault="009B427B" w:rsidP="009B427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kern w:val="0"/>
          <w:sz w:val="24"/>
          <w:szCs w:val="24"/>
        </w:rPr>
        <w:id w:val="-1933041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3FD696" w14:textId="77777777" w:rsidR="009B427B" w:rsidRPr="009B427B" w:rsidRDefault="009B427B" w:rsidP="009B427B">
          <w:pPr>
            <w:pStyle w:val="TOCHeading"/>
            <w:numPr>
              <w:ilvl w:val="0"/>
              <w:numId w:val="0"/>
            </w:numPr>
            <w:ind w:left="432" w:hanging="432"/>
            <w:rPr>
              <w:rFonts w:ascii="Times New Roman" w:hAnsi="Times New Roman"/>
              <w:sz w:val="24"/>
              <w:szCs w:val="24"/>
            </w:rPr>
          </w:pPr>
          <w:r w:rsidRPr="009B427B">
            <w:rPr>
              <w:rFonts w:ascii="Times New Roman" w:hAnsi="Times New Roman"/>
              <w:sz w:val="24"/>
              <w:szCs w:val="24"/>
            </w:rPr>
            <w:t>Contents</w:t>
          </w:r>
        </w:p>
        <w:p w14:paraId="717C5EEE" w14:textId="77777777" w:rsidR="00255FCF" w:rsidRDefault="009B427B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r w:rsidRPr="009B427B">
            <w:rPr>
              <w:rFonts w:ascii="Times New Roman" w:hAnsi="Times New Roman"/>
            </w:rPr>
            <w:fldChar w:fldCharType="begin"/>
          </w:r>
          <w:r w:rsidRPr="009B427B">
            <w:rPr>
              <w:rFonts w:ascii="Times New Roman" w:hAnsi="Times New Roman"/>
            </w:rPr>
            <w:instrText xml:space="preserve"> TOC \o "1-3" \h \z \u </w:instrText>
          </w:r>
          <w:r w:rsidRPr="009B427B">
            <w:rPr>
              <w:rFonts w:ascii="Times New Roman" w:hAnsi="Times New Roman"/>
            </w:rPr>
            <w:fldChar w:fldCharType="separate"/>
          </w:r>
          <w:hyperlink w:anchor="_Toc434991146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1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studies goals and strategy for MQXFS assembly test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_Toc434991146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1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4B52B218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47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2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studies overview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_Toc434991147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3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3E871045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48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3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Reference parameters and conditions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_Toc434991148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3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E8800D4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49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4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During magnet cool-down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_Toc434991149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4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2294B616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0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5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system check-out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_Toc434991150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4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3E1A2124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1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6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Before training (30 m</w:t>
            </w:r>
            <w:r w:rsidR="00255FCF" w:rsidRPr="00F23EFB">
              <w:rPr>
                <w:rStyle w:val="Hyperlink"/>
                <w:rFonts w:ascii="Symbol" w:hAnsi="Symbol"/>
                <w:noProof/>
              </w:rPr>
              <w:t></w:t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 xml:space="preserve"> dump resistor, no delay; 1.9 K)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_Toc434991151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5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0B762FEF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2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7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During training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_Toc434991152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5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0198CBC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3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8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Reference scenario C.2.a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_Toc434991153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5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7F38E8E0" w14:textId="77777777" w:rsidR="00255FCF" w:rsidRDefault="00AC0FE9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4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8.1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Minimum power density to quench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_Toc434991154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5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454ADEBF" w14:textId="77777777" w:rsidR="00255FCF" w:rsidRDefault="00AC0FE9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5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8.2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heater delays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_Toc434991155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6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64502B83" w14:textId="77777777" w:rsidR="00255FCF" w:rsidRDefault="00AC0FE9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6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8.3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Fast extraction study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_Toc434991156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7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72A23088" w14:textId="77777777" w:rsidR="00255FCF" w:rsidRDefault="00AC0FE9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7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9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plan adjustments under scenario C.2.b (magnet reaches ultimate level)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_Toc434991157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32CB97B" w14:textId="77777777" w:rsidR="00255FCF" w:rsidRDefault="00AC0FE9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8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9.1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Before thermal cycle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_Toc434991158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75D4890F" w14:textId="77777777" w:rsidR="00255FCF" w:rsidRDefault="00AC0FE9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59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9.2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After thermal cycle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_Toc434991159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759AFB6F" w14:textId="77777777" w:rsidR="00255FCF" w:rsidRDefault="00AC0FE9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val="it-IT" w:eastAsia="it-IT"/>
            </w:rPr>
          </w:pPr>
          <w:hyperlink w:anchor="_Toc434991160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9.2.1</w:t>
            </w:r>
            <w:r w:rsidR="00255FCF">
              <w:rPr>
                <w:noProof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Quench Integral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_Toc434991160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5ACBC3F" w14:textId="77777777" w:rsidR="00255FCF" w:rsidRDefault="00AC0FE9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val="it-IT" w:eastAsia="it-IT"/>
            </w:rPr>
          </w:pPr>
          <w:hyperlink w:anchor="_Toc434991161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9.2.2</w:t>
            </w:r>
            <w:r w:rsidR="00255FCF">
              <w:rPr>
                <w:noProof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Failure scenario studies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_Toc434991161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EBE9E84" w14:textId="77777777" w:rsidR="00255FCF" w:rsidRDefault="00AC0FE9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62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10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Protection plan adjustments under scenario 1 (magnet limited below nominal)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_Toc434991162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8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1D421CB" w14:textId="77777777" w:rsidR="00255FCF" w:rsidRDefault="00AC0FE9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63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11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Measurements during warmup and at room temperature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_Toc434991163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9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52213B8B" w14:textId="77777777" w:rsidR="00255FCF" w:rsidRDefault="00AC0FE9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val="it-IT" w:eastAsia="it-IT"/>
            </w:rPr>
          </w:pPr>
          <w:hyperlink w:anchor="_Toc434991164" w:history="1">
            <w:r w:rsidR="00255FCF" w:rsidRPr="00F23EFB">
              <w:rPr>
                <w:rStyle w:val="Hyperlink"/>
                <w:rFonts w:ascii="Times New Roman" w:hAnsi="Times New Roman"/>
                <w:noProof/>
              </w:rPr>
              <w:t>12</w:t>
            </w:r>
            <w:r w:rsidR="00255FCF">
              <w:rPr>
                <w:rFonts w:cstheme="minorBidi"/>
                <w:noProof/>
                <w:sz w:val="22"/>
                <w:szCs w:val="22"/>
                <w:lang w:val="it-IT" w:eastAsia="it-IT"/>
              </w:rPr>
              <w:tab/>
            </w:r>
            <w:r w:rsidR="00255FCF" w:rsidRPr="00F23EFB">
              <w:rPr>
                <w:rStyle w:val="Hyperlink"/>
                <w:rFonts w:ascii="Times New Roman" w:hAnsi="Times New Roman"/>
                <w:noProof/>
              </w:rPr>
              <w:t>References</w:t>
            </w:r>
            <w:r w:rsidR="00255FCF">
              <w:rPr>
                <w:noProof/>
                <w:webHidden/>
              </w:rPr>
              <w:tab/>
            </w:r>
            <w:r w:rsidR="00255FCF">
              <w:rPr>
                <w:noProof/>
                <w:webHidden/>
              </w:rPr>
              <w:fldChar w:fldCharType="begin"/>
            </w:r>
            <w:r w:rsidR="00255FCF">
              <w:rPr>
                <w:noProof/>
                <w:webHidden/>
              </w:rPr>
              <w:instrText xml:space="preserve"> PAGEREF _Toc434991164 \h </w:instrText>
            </w:r>
            <w:r w:rsidR="00255FCF">
              <w:rPr>
                <w:noProof/>
                <w:webHidden/>
              </w:rPr>
            </w:r>
            <w:r w:rsidR="00255FCF">
              <w:rPr>
                <w:noProof/>
                <w:webHidden/>
              </w:rPr>
              <w:fldChar w:fldCharType="separate"/>
            </w:r>
            <w:r w:rsidR="00255FCF">
              <w:rPr>
                <w:noProof/>
                <w:webHidden/>
              </w:rPr>
              <w:t>9</w:t>
            </w:r>
            <w:r w:rsidR="00255FCF">
              <w:rPr>
                <w:noProof/>
                <w:webHidden/>
              </w:rPr>
              <w:fldChar w:fldCharType="end"/>
            </w:r>
          </w:hyperlink>
        </w:p>
        <w:p w14:paraId="6AB7434A" w14:textId="524585F4" w:rsidR="009B427B" w:rsidRPr="002C7F53" w:rsidRDefault="009B427B" w:rsidP="009B427B">
          <w:pPr>
            <w:rPr>
              <w:rFonts w:ascii="Times New Roman" w:hAnsi="Times New Roman" w:cs="Times New Roman"/>
              <w:sz w:val="24"/>
              <w:szCs w:val="24"/>
            </w:rPr>
          </w:pPr>
          <w:r w:rsidRPr="009B427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39D6506" w14:textId="2974187E" w:rsidR="009B427B" w:rsidRPr="001F1938" w:rsidRDefault="002E2892" w:rsidP="009B427B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434991146"/>
      <w:r>
        <w:rPr>
          <w:rFonts w:ascii="Times New Roman" w:hAnsi="Times New Roman"/>
          <w:sz w:val="24"/>
          <w:szCs w:val="24"/>
        </w:rPr>
        <w:t xml:space="preserve">Protection studies </w:t>
      </w:r>
      <w:r w:rsidR="00CD450D" w:rsidRPr="001F1938">
        <w:rPr>
          <w:rFonts w:ascii="Times New Roman" w:hAnsi="Times New Roman"/>
          <w:sz w:val="24"/>
          <w:szCs w:val="24"/>
        </w:rPr>
        <w:t xml:space="preserve">goals </w:t>
      </w:r>
      <w:r>
        <w:rPr>
          <w:rFonts w:ascii="Times New Roman" w:hAnsi="Times New Roman"/>
          <w:sz w:val="24"/>
          <w:szCs w:val="24"/>
        </w:rPr>
        <w:t xml:space="preserve">and strategy </w:t>
      </w:r>
      <w:r w:rsidR="00CD450D" w:rsidRPr="001F1938">
        <w:rPr>
          <w:rFonts w:ascii="Times New Roman" w:hAnsi="Times New Roman"/>
          <w:sz w:val="24"/>
          <w:szCs w:val="24"/>
        </w:rPr>
        <w:t>for MQXFS assembly test</w:t>
      </w:r>
      <w:bookmarkEnd w:id="0"/>
    </w:p>
    <w:p w14:paraId="6D70E752" w14:textId="77777777" w:rsidR="000726A1" w:rsidRPr="001F1938" w:rsidRDefault="000726A1" w:rsidP="000726A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61B64" w14:textId="7BF9484C" w:rsidR="00E1041D" w:rsidRDefault="009B427B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38">
        <w:rPr>
          <w:rFonts w:ascii="Times New Roman" w:hAnsi="Times New Roman" w:cs="Times New Roman"/>
          <w:sz w:val="24"/>
          <w:szCs w:val="24"/>
        </w:rPr>
        <w:t>Different scena</w:t>
      </w:r>
      <w:r w:rsidR="00813530">
        <w:rPr>
          <w:rFonts w:ascii="Times New Roman" w:hAnsi="Times New Roman" w:cs="Times New Roman"/>
          <w:sz w:val="24"/>
          <w:szCs w:val="24"/>
        </w:rPr>
        <w:t>rios were developed for the MQX</w:t>
      </w:r>
      <w:r w:rsidRPr="001F1938">
        <w:rPr>
          <w:rFonts w:ascii="Times New Roman" w:hAnsi="Times New Roman" w:cs="Times New Roman"/>
          <w:sz w:val="24"/>
          <w:szCs w:val="24"/>
        </w:rPr>
        <w:t>F</w:t>
      </w:r>
      <w:r w:rsidR="00813530">
        <w:rPr>
          <w:rFonts w:ascii="Times New Roman" w:hAnsi="Times New Roman" w:cs="Times New Roman"/>
          <w:sz w:val="24"/>
          <w:szCs w:val="24"/>
        </w:rPr>
        <w:t>S1</w:t>
      </w:r>
      <w:r w:rsidRPr="001F1938">
        <w:rPr>
          <w:rFonts w:ascii="Times New Roman" w:hAnsi="Times New Roman" w:cs="Times New Roman"/>
          <w:sz w:val="24"/>
          <w:szCs w:val="24"/>
        </w:rPr>
        <w:t xml:space="preserve"> assembly test</w:t>
      </w:r>
      <w:r w:rsidR="00813530">
        <w:rPr>
          <w:rFonts w:ascii="Times New Roman" w:hAnsi="Times New Roman" w:cs="Times New Roman"/>
          <w:sz w:val="24"/>
          <w:szCs w:val="24"/>
        </w:rPr>
        <w:t xml:space="preserve"> [1</w:t>
      </w:r>
      <w:r w:rsidR="00826D27">
        <w:rPr>
          <w:rFonts w:ascii="Times New Roman" w:hAnsi="Times New Roman" w:cs="Times New Roman"/>
          <w:sz w:val="24"/>
          <w:szCs w:val="24"/>
        </w:rPr>
        <w:t>]</w:t>
      </w:r>
      <w:r w:rsidRPr="001F1938">
        <w:rPr>
          <w:rFonts w:ascii="Times New Roman" w:hAnsi="Times New Roman" w:cs="Times New Roman"/>
          <w:sz w:val="24"/>
          <w:szCs w:val="24"/>
        </w:rPr>
        <w:t xml:space="preserve">, depending on the performance level that can be achieved with the existing (non-conforming) coils. The goals and plan </w:t>
      </w:r>
      <w:r w:rsidR="002E2892">
        <w:rPr>
          <w:rFonts w:ascii="Times New Roman" w:hAnsi="Times New Roman" w:cs="Times New Roman"/>
          <w:sz w:val="24"/>
          <w:szCs w:val="24"/>
        </w:rPr>
        <w:t xml:space="preserve">for protection studies reflect </w:t>
      </w:r>
      <w:r w:rsidRPr="001F1938">
        <w:rPr>
          <w:rFonts w:ascii="Times New Roman" w:hAnsi="Times New Roman" w:cs="Times New Roman"/>
          <w:sz w:val="24"/>
          <w:szCs w:val="24"/>
        </w:rPr>
        <w:t>these different scenarios.</w:t>
      </w:r>
      <w:r w:rsidR="002E2892">
        <w:rPr>
          <w:rFonts w:ascii="Times New Roman" w:hAnsi="Times New Roman" w:cs="Times New Roman"/>
          <w:sz w:val="24"/>
          <w:szCs w:val="24"/>
        </w:rPr>
        <w:t xml:space="preserve"> </w:t>
      </w:r>
      <w:r w:rsidR="00E1041D" w:rsidRPr="00E1041D">
        <w:rPr>
          <w:rFonts w:ascii="Times New Roman" w:hAnsi="Times New Roman" w:cs="Times New Roman"/>
          <w:sz w:val="24"/>
          <w:szCs w:val="24"/>
        </w:rPr>
        <w:t xml:space="preserve">Scenario C.2.a (magnet reaches nominal, but not ultimate) will be used as </w:t>
      </w:r>
      <w:r w:rsidR="00B6278E">
        <w:rPr>
          <w:rFonts w:ascii="Times New Roman" w:hAnsi="Times New Roman" w:cs="Times New Roman"/>
          <w:sz w:val="24"/>
          <w:szCs w:val="24"/>
        </w:rPr>
        <w:t>initial</w:t>
      </w:r>
      <w:r w:rsidR="00E1041D" w:rsidRPr="00E1041D">
        <w:rPr>
          <w:rFonts w:ascii="Times New Roman" w:hAnsi="Times New Roman" w:cs="Times New Roman"/>
          <w:sz w:val="24"/>
          <w:szCs w:val="24"/>
        </w:rPr>
        <w:t xml:space="preserve"> reference for the protection plan. Scenario C.2.b (magnet proceeds above ultimate) and C.1 (magnet is limited below nominal) will be treated as variations with respect to the refer</w:t>
      </w:r>
      <w:r w:rsidR="00E1041D">
        <w:rPr>
          <w:rFonts w:ascii="Times New Roman" w:hAnsi="Times New Roman" w:cs="Times New Roman"/>
          <w:sz w:val="24"/>
          <w:szCs w:val="24"/>
        </w:rPr>
        <w:t>ence plan.</w:t>
      </w:r>
    </w:p>
    <w:p w14:paraId="765C5354" w14:textId="77777777" w:rsidR="00E1041D" w:rsidRDefault="00E1041D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1D2B" w14:textId="661F78F6" w:rsidR="000726A1" w:rsidRDefault="00E1041D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2892">
        <w:rPr>
          <w:rFonts w:ascii="Times New Roman" w:hAnsi="Times New Roman" w:cs="Times New Roman"/>
          <w:sz w:val="24"/>
          <w:szCs w:val="24"/>
        </w:rPr>
        <w:t>rotection studies are organized according to the potential risk associated with them</w:t>
      </w:r>
      <w:r w:rsidR="00254F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the moment this is simply</w:t>
      </w:r>
      <w:r w:rsidR="00FC39AA">
        <w:rPr>
          <w:rFonts w:ascii="Times New Roman" w:hAnsi="Times New Roman" w:cs="Times New Roman"/>
          <w:sz w:val="24"/>
          <w:szCs w:val="24"/>
        </w:rPr>
        <w:t xml:space="preserve"> based on</w:t>
      </w:r>
      <w:r w:rsidR="00254F25">
        <w:rPr>
          <w:rFonts w:ascii="Times New Roman" w:hAnsi="Times New Roman" w:cs="Times New Roman"/>
          <w:sz w:val="24"/>
          <w:szCs w:val="24"/>
        </w:rPr>
        <w:t xml:space="preserve"> the estimated hot spot temperature</w:t>
      </w:r>
      <w:r w:rsidR="00FC39AA">
        <w:rPr>
          <w:rFonts w:ascii="Times New Roman" w:hAnsi="Times New Roman" w:cs="Times New Roman"/>
          <w:sz w:val="24"/>
          <w:szCs w:val="24"/>
        </w:rPr>
        <w:t xml:space="preserve"> that might be achieved. Three ranges are </w:t>
      </w:r>
      <w:r w:rsidR="00F66AB5">
        <w:rPr>
          <w:rFonts w:ascii="Times New Roman" w:hAnsi="Times New Roman" w:cs="Times New Roman"/>
          <w:sz w:val="24"/>
          <w:szCs w:val="24"/>
        </w:rPr>
        <w:t>defined based on MQXF design calculations and experience from HQ testing:</w:t>
      </w:r>
    </w:p>
    <w:p w14:paraId="241FD209" w14:textId="77777777" w:rsidR="00FC39AA" w:rsidRDefault="00FC39AA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9520" w14:textId="6D2AFBCE"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Training: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&lt;150 K</w:t>
      </w:r>
    </w:p>
    <w:p w14:paraId="2C38B6F5" w14:textId="5C6EAAC6"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General protection studies: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&lt;250 K</w:t>
      </w:r>
    </w:p>
    <w:p w14:paraId="113C4A98" w14:textId="54140174"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Special protection studies: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&lt;350 K</w:t>
      </w:r>
    </w:p>
    <w:p w14:paraId="2110E6BC" w14:textId="77777777" w:rsidR="00FC39AA" w:rsidRDefault="00FC39AA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9B5F4" w14:textId="42D1E992" w:rsidR="00826D27" w:rsidRDefault="00D42683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preliminary estimate of the MIITs associated with these temperature ranges is shown in Fig. 1.</w:t>
      </w:r>
      <w:r w:rsidR="00357B63">
        <w:rPr>
          <w:rFonts w:ascii="Times New Roman" w:hAnsi="Times New Roman" w:cs="Times New Roman"/>
          <w:sz w:val="24"/>
          <w:szCs w:val="24"/>
        </w:rPr>
        <w:t xml:space="preserve"> </w:t>
      </w:r>
      <w:r w:rsidR="00B6278E" w:rsidRPr="00B6278E">
        <w:rPr>
          <w:rFonts w:ascii="Times New Roman" w:hAnsi="Times New Roman" w:cs="Times New Roman"/>
          <w:sz w:val="24"/>
          <w:szCs w:val="24"/>
        </w:rPr>
        <w:t xml:space="preserve">These ranges will have to be reassessed during the test, in particular to confirm that the temperature and MIITs during training can actually be maintained below the target values. </w:t>
      </w:r>
      <w:r w:rsidR="00357B63">
        <w:rPr>
          <w:rFonts w:ascii="Times New Roman" w:hAnsi="Times New Roman" w:cs="Times New Roman"/>
          <w:sz w:val="24"/>
          <w:szCs w:val="24"/>
        </w:rPr>
        <w:t>High MIITs studies (T</w:t>
      </w:r>
      <w:r w:rsidR="00357B63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="00357B63">
        <w:rPr>
          <w:rFonts w:ascii="Times New Roman" w:hAnsi="Times New Roman" w:cs="Times New Roman"/>
          <w:sz w:val="24"/>
          <w:szCs w:val="24"/>
        </w:rPr>
        <w:t>&gt;350K) are not foreseen for this test.</w:t>
      </w:r>
    </w:p>
    <w:p w14:paraId="009B9E11" w14:textId="77777777" w:rsidR="00826D27" w:rsidRDefault="00826D27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5395F" w14:textId="4C4F836B" w:rsidR="00D42683" w:rsidRDefault="00826D27" w:rsidP="0082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5EAFDB7" wp14:editId="09E2A262">
            <wp:extent cx="4469874" cy="29241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38" cy="292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6A24B" w14:textId="77777777" w:rsidR="00D42683" w:rsidRPr="00FC39AA" w:rsidRDefault="00D42683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906A" w14:textId="15372604" w:rsidR="00826D27" w:rsidRDefault="00826D27" w:rsidP="0082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1: Defined temperatures ranges and corresponding estimated MIITs ranges</w:t>
      </w:r>
    </w:p>
    <w:p w14:paraId="0D55CE4A" w14:textId="352DF34F" w:rsidR="00E1041D" w:rsidRDefault="007E7FA4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this definition, the general protection studies </w:t>
      </w:r>
      <w:r w:rsidR="005D18A7">
        <w:rPr>
          <w:rFonts w:ascii="Times New Roman" w:hAnsi="Times New Roman" w:cs="Times New Roman"/>
          <w:sz w:val="24"/>
          <w:szCs w:val="24"/>
        </w:rPr>
        <w:t>(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="005D18A7">
        <w:rPr>
          <w:rFonts w:ascii="Times New Roman" w:hAnsi="Times New Roman" w:cs="Times New Roman"/>
          <w:sz w:val="24"/>
          <w:szCs w:val="24"/>
        </w:rPr>
        <w:t xml:space="preserve">&lt;250 K)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2754CB">
        <w:rPr>
          <w:rFonts w:ascii="Times New Roman" w:hAnsi="Times New Roman" w:cs="Times New Roman"/>
          <w:sz w:val="24"/>
          <w:szCs w:val="24"/>
        </w:rPr>
        <w:t>:</w:t>
      </w:r>
    </w:p>
    <w:p w14:paraId="77E1DF65" w14:textId="77777777" w:rsidR="002754CB" w:rsidRDefault="002754CB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9FE77" w14:textId="72678F77" w:rsidR="005D18A7" w:rsidRDefault="00117DC8" w:rsidP="00341A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system check-out</w:t>
      </w:r>
      <w:r w:rsidR="005D18A7">
        <w:rPr>
          <w:rFonts w:ascii="Times New Roman" w:hAnsi="Times New Roman" w:cs="Times New Roman"/>
          <w:sz w:val="24"/>
          <w:szCs w:val="24"/>
        </w:rPr>
        <w:t xml:space="preserve"> (Section 5)</w:t>
      </w:r>
    </w:p>
    <w:p w14:paraId="462495F7" w14:textId="7C1D4849" w:rsidR="007E7FA4" w:rsidRDefault="005D18A7" w:rsidP="00341A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Pre-training heater performance studies (Section </w:t>
      </w:r>
      <w:r w:rsidR="00117D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4DC0C9" w14:textId="0A6B2251" w:rsidR="005D18A7" w:rsidRDefault="005D18A7" w:rsidP="00341A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heater power density to quench (Section </w:t>
      </w:r>
      <w:r w:rsidR="00117D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.1)</w:t>
      </w:r>
    </w:p>
    <w:p w14:paraId="53838246" w14:textId="4B103266" w:rsidR="005D18A7" w:rsidRDefault="005D18A7" w:rsidP="00341A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heater delays (Section </w:t>
      </w:r>
      <w:r w:rsidR="00117D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.2)</w:t>
      </w:r>
    </w:p>
    <w:p w14:paraId="61ECA61B" w14:textId="476A5D01" w:rsidR="005D18A7" w:rsidRDefault="005D18A7" w:rsidP="00341A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extraction studies (Sec</w:t>
      </w:r>
      <w:r w:rsidR="00CE789E">
        <w:rPr>
          <w:rFonts w:ascii="Times New Roman" w:hAnsi="Times New Roman" w:cs="Times New Roman"/>
          <w:sz w:val="24"/>
          <w:szCs w:val="24"/>
        </w:rPr>
        <w:t xml:space="preserve">tion </w:t>
      </w:r>
      <w:r w:rsidR="00117DC8">
        <w:rPr>
          <w:rFonts w:ascii="Times New Roman" w:hAnsi="Times New Roman" w:cs="Times New Roman"/>
          <w:sz w:val="24"/>
          <w:szCs w:val="24"/>
        </w:rPr>
        <w:t>8</w:t>
      </w:r>
      <w:r w:rsidR="00CE789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7C3176" w14:textId="77777777" w:rsidR="002754CB" w:rsidRDefault="002754CB" w:rsidP="00341AA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328236" w14:textId="3EDBDAC4" w:rsidR="007E7FA4" w:rsidRDefault="007E7FA4" w:rsidP="00341AA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that fall under the special protection studies </w:t>
      </w:r>
      <w:r w:rsidR="005D18A7">
        <w:rPr>
          <w:rFonts w:ascii="Times New Roman" w:hAnsi="Times New Roman" w:cs="Times New Roman"/>
          <w:sz w:val="24"/>
          <w:szCs w:val="24"/>
        </w:rPr>
        <w:t>(</w:t>
      </w:r>
      <w:r w:rsidR="00255FCF">
        <w:rPr>
          <w:rFonts w:ascii="Times New Roman" w:hAnsi="Times New Roman" w:cs="Times New Roman"/>
          <w:sz w:val="24"/>
          <w:szCs w:val="24"/>
        </w:rPr>
        <w:t>250 K&lt;T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="005D18A7">
        <w:rPr>
          <w:rFonts w:ascii="Times New Roman" w:hAnsi="Times New Roman" w:cs="Times New Roman"/>
          <w:sz w:val="24"/>
          <w:szCs w:val="24"/>
        </w:rPr>
        <w:t xml:space="preserve">&lt;350 K)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2754CB">
        <w:rPr>
          <w:rFonts w:ascii="Times New Roman" w:hAnsi="Times New Roman" w:cs="Times New Roman"/>
          <w:sz w:val="24"/>
          <w:szCs w:val="24"/>
        </w:rPr>
        <w:t>:</w:t>
      </w:r>
    </w:p>
    <w:p w14:paraId="2F441376" w14:textId="77777777" w:rsidR="002754CB" w:rsidRDefault="002754CB" w:rsidP="00341AA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156D8E" w14:textId="2929FFAB" w:rsidR="005D18A7" w:rsidRDefault="005D18A7" w:rsidP="00341AA2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Quench integral (Section </w:t>
      </w:r>
      <w:r w:rsidR="00117DC8">
        <w:rPr>
          <w:rFonts w:ascii="Times New Roman" w:hAnsi="Times New Roman" w:cs="Times New Roman"/>
          <w:sz w:val="24"/>
          <w:szCs w:val="24"/>
        </w:rPr>
        <w:t>9.2.1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48E5F5" w14:textId="4B4218FD" w:rsidR="005D18A7" w:rsidRPr="00341AA2" w:rsidRDefault="005D18A7" w:rsidP="00341AA2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scenario studies (Section </w:t>
      </w:r>
      <w:r w:rsidR="00117DC8">
        <w:rPr>
          <w:rFonts w:ascii="Times New Roman" w:hAnsi="Times New Roman" w:cs="Times New Roman"/>
          <w:sz w:val="24"/>
          <w:szCs w:val="24"/>
        </w:rPr>
        <w:t>9.2</w:t>
      </w:r>
      <w:r w:rsidR="00CE78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C9889F" w14:textId="51A309DE" w:rsidR="000726A1" w:rsidRPr="001F1938" w:rsidRDefault="002E2892" w:rsidP="00A342ED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434991147"/>
      <w:r>
        <w:rPr>
          <w:rFonts w:ascii="Times New Roman" w:hAnsi="Times New Roman"/>
          <w:sz w:val="24"/>
          <w:szCs w:val="24"/>
        </w:rPr>
        <w:lastRenderedPageBreak/>
        <w:t>Protection studies</w:t>
      </w:r>
      <w:r w:rsidR="009B427B" w:rsidRPr="001F1938">
        <w:rPr>
          <w:rFonts w:ascii="Times New Roman" w:hAnsi="Times New Roman"/>
          <w:sz w:val="24"/>
          <w:szCs w:val="24"/>
        </w:rPr>
        <w:t xml:space="preserve"> overview</w:t>
      </w:r>
      <w:bookmarkEnd w:id="1"/>
    </w:p>
    <w:p w14:paraId="49D52D8F" w14:textId="77777777" w:rsidR="0070522D" w:rsidRPr="001F1938" w:rsidRDefault="0070522D" w:rsidP="0070522D"/>
    <w:p w14:paraId="6C8B26D7" w14:textId="2BFCB0BE" w:rsidR="000726A1" w:rsidRPr="001F1938" w:rsidRDefault="000726A1" w:rsidP="00A342ED">
      <w:pPr>
        <w:rPr>
          <w:rFonts w:ascii="Times New Roman" w:hAnsi="Times New Roman" w:cs="Times New Roman"/>
          <w:sz w:val="24"/>
          <w:szCs w:val="24"/>
        </w:rPr>
      </w:pPr>
      <w:r w:rsidRPr="001F1938">
        <w:rPr>
          <w:rFonts w:ascii="Times New Roman" w:hAnsi="Times New Roman" w:cs="Times New Roman"/>
          <w:sz w:val="24"/>
          <w:szCs w:val="24"/>
        </w:rPr>
        <w:t xml:space="preserve">This section provides an overview of the planned </w:t>
      </w:r>
      <w:r w:rsidR="007711CB">
        <w:rPr>
          <w:rFonts w:ascii="Times New Roman" w:hAnsi="Times New Roman" w:cs="Times New Roman"/>
          <w:sz w:val="24"/>
          <w:szCs w:val="24"/>
        </w:rPr>
        <w:t>protection studies</w:t>
      </w:r>
      <w:r w:rsidRPr="001F1938">
        <w:rPr>
          <w:rFonts w:ascii="Times New Roman" w:hAnsi="Times New Roman" w:cs="Times New Roman"/>
          <w:sz w:val="24"/>
          <w:szCs w:val="24"/>
        </w:rPr>
        <w:t xml:space="preserve"> for each of the scenario and phases considered in the test plan:</w:t>
      </w:r>
    </w:p>
    <w:p w14:paraId="78431A7E" w14:textId="13646C78" w:rsidR="00A340F2" w:rsidRPr="00F66AB5" w:rsidRDefault="00F66AB5" w:rsidP="00F66A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6AB5">
        <w:rPr>
          <w:rFonts w:ascii="Times New Roman" w:hAnsi="Times New Roman" w:cs="Times New Roman"/>
          <w:sz w:val="24"/>
          <w:szCs w:val="24"/>
        </w:rPr>
        <w:t>S</w:t>
      </w:r>
      <w:r w:rsidR="00A340F2" w:rsidRPr="00F66AB5">
        <w:rPr>
          <w:rFonts w:ascii="Times New Roman" w:hAnsi="Times New Roman" w:cs="Times New Roman"/>
          <w:sz w:val="24"/>
          <w:szCs w:val="24"/>
        </w:rPr>
        <w:t>ystem and magnet checks</w:t>
      </w:r>
      <w:r w:rsidRPr="00F66AB5">
        <w:rPr>
          <w:rFonts w:ascii="Times New Roman" w:hAnsi="Times New Roman" w:cs="Times New Roman"/>
          <w:sz w:val="24"/>
          <w:szCs w:val="24"/>
        </w:rPr>
        <w:t xml:space="preserve"> below 6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Pr="00F66AB5">
        <w:rPr>
          <w:rFonts w:ascii="Times New Roman" w:hAnsi="Times New Roman" w:cs="Times New Roman"/>
          <w:sz w:val="24"/>
          <w:szCs w:val="24"/>
        </w:rPr>
        <w:t>kA</w:t>
      </w:r>
    </w:p>
    <w:p w14:paraId="6EA76F49" w14:textId="77777777" w:rsidR="00F66AB5" w:rsidRDefault="00F66AB5" w:rsidP="008E17F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6AB5">
        <w:rPr>
          <w:rFonts w:ascii="Times New Roman" w:hAnsi="Times New Roman" w:cs="Times New Roman"/>
          <w:sz w:val="24"/>
          <w:szCs w:val="24"/>
        </w:rPr>
        <w:t>Preliminary assessment of he</w:t>
      </w:r>
      <w:r>
        <w:rPr>
          <w:rFonts w:ascii="Times New Roman" w:hAnsi="Times New Roman" w:cs="Times New Roman"/>
          <w:sz w:val="24"/>
          <w:szCs w:val="24"/>
        </w:rPr>
        <w:t>ater performance at low current</w:t>
      </w:r>
    </w:p>
    <w:p w14:paraId="4D65BEAA" w14:textId="77777777" w:rsidR="00F66AB5" w:rsidRDefault="00F66AB5" w:rsidP="008E17F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heater firing parameters</w:t>
      </w:r>
    </w:p>
    <w:p w14:paraId="316F1B4D" w14:textId="4CA3F317" w:rsidR="00832CDF" w:rsidRPr="00F66AB5" w:rsidRDefault="00F66AB5" w:rsidP="008E17F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data to compare heater performance before and after training</w:t>
      </w:r>
      <w:r w:rsidRPr="00F66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C4FB4" w14:textId="25B2DDC2" w:rsidR="00A340F2" w:rsidRPr="00F66AB5" w:rsidRDefault="008E17F2" w:rsidP="00F66A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training</w:t>
      </w:r>
    </w:p>
    <w:p w14:paraId="44D7E123" w14:textId="0EA1F437" w:rsidR="00F66AB5" w:rsidRPr="008E17F2" w:rsidRDefault="008E17F2" w:rsidP="008E17F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delays are normally set to zero and may be increased </w:t>
      </w:r>
      <w:r w:rsidR="00F66AB5">
        <w:rPr>
          <w:rFonts w:ascii="Times New Roman" w:hAnsi="Times New Roman" w:cs="Times New Roman"/>
          <w:sz w:val="24"/>
          <w:szCs w:val="24"/>
        </w:rPr>
        <w:t>up to 10 ms for selected quenches in order to study propagation velocities, provided that sufficient margin can be verified to avoid exceeding the 150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="00F66AB5">
        <w:rPr>
          <w:rFonts w:ascii="Times New Roman" w:hAnsi="Times New Roman" w:cs="Times New Roman"/>
          <w:sz w:val="24"/>
          <w:szCs w:val="24"/>
        </w:rPr>
        <w:t>K limit.</w:t>
      </w:r>
    </w:p>
    <w:p w14:paraId="67708519" w14:textId="3EB0740A" w:rsidR="004D5AD4" w:rsidRDefault="004D5AD4" w:rsidP="004D5AD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D5AD4">
        <w:rPr>
          <w:rFonts w:ascii="Times New Roman" w:hAnsi="Times New Roman" w:cs="Times New Roman"/>
          <w:sz w:val="24"/>
          <w:szCs w:val="24"/>
        </w:rPr>
        <w:t>If training proceeds to nominal level</w:t>
      </w:r>
      <w:r>
        <w:rPr>
          <w:rFonts w:ascii="Times New Roman" w:hAnsi="Times New Roman" w:cs="Times New Roman"/>
          <w:sz w:val="24"/>
          <w:szCs w:val="24"/>
        </w:rPr>
        <w:t>, but is limited below ultimate</w:t>
      </w:r>
    </w:p>
    <w:p w14:paraId="13D07FDE" w14:textId="3844F990" w:rsidR="008E17F2" w:rsidRDefault="008E17F2" w:rsidP="008E17F2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general protection studies up to nominal level</w:t>
      </w:r>
    </w:p>
    <w:p w14:paraId="12607A07" w14:textId="29D95EE9" w:rsidR="004D5AD4" w:rsidRDefault="004D5AD4" w:rsidP="004D5AD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training reaches ultimate level</w:t>
      </w:r>
    </w:p>
    <w:p w14:paraId="33888E2C" w14:textId="77777777" w:rsidR="008E17F2" w:rsidRPr="008E17F2" w:rsidRDefault="008E17F2" w:rsidP="008E17F2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E17F2">
        <w:rPr>
          <w:rFonts w:ascii="Times New Roman" w:hAnsi="Times New Roman" w:cs="Times New Roman"/>
          <w:sz w:val="24"/>
          <w:szCs w:val="24"/>
        </w:rPr>
        <w:t xml:space="preserve">Before thermal cycle: complete general studies up to ultimate </w:t>
      </w:r>
    </w:p>
    <w:p w14:paraId="18C2F7B7" w14:textId="7622936E" w:rsidR="008E17F2" w:rsidRPr="008E17F2" w:rsidRDefault="008E17F2" w:rsidP="008E17F2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E17F2">
        <w:rPr>
          <w:rFonts w:ascii="Times New Roman" w:hAnsi="Times New Roman" w:cs="Times New Roman"/>
          <w:sz w:val="24"/>
          <w:szCs w:val="24"/>
        </w:rPr>
        <w:t>After thermal cycle: perform special protection studies (hot spot temperature above 250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Pr="008E17F2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131ACDA4" w14:textId="3BB2F454" w:rsidR="004D5AD4" w:rsidRPr="004D5AD4" w:rsidRDefault="004D5AD4" w:rsidP="004D5AD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decision is made to stop training below nominal level</w:t>
      </w:r>
    </w:p>
    <w:p w14:paraId="75826DFB" w14:textId="77777777" w:rsidR="002754CB" w:rsidRDefault="00560617" w:rsidP="00F66AB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 subset of protection studies, compatible with the current level achieve</w:t>
      </w:r>
    </w:p>
    <w:p w14:paraId="1B823E10" w14:textId="147CA8F8" w:rsidR="00D21351" w:rsidRPr="00560617" w:rsidRDefault="00D21351" w:rsidP="002754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134448" w14:textId="32ACDED1" w:rsidR="00A54225" w:rsidRPr="001F1938" w:rsidRDefault="00A54225" w:rsidP="00A54225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2" w:name="_Toc434991148"/>
      <w:bookmarkStart w:id="3" w:name="_Toc354605222"/>
      <w:bookmarkStart w:id="4" w:name="_Ref405407006"/>
      <w:r w:rsidRPr="001F1938">
        <w:rPr>
          <w:rFonts w:ascii="Times New Roman" w:hAnsi="Times New Roman"/>
          <w:sz w:val="24"/>
          <w:szCs w:val="24"/>
        </w:rPr>
        <w:t>Reference parameters and conditions</w:t>
      </w:r>
      <w:bookmarkEnd w:id="2"/>
      <w:r w:rsidRPr="001F1938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</w:p>
    <w:p w14:paraId="3B2F72E5" w14:textId="77777777" w:rsidR="00A54225" w:rsidRDefault="00A54225" w:rsidP="00A5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97D8F" w14:textId="77777777" w:rsidR="002754CB" w:rsidRPr="001F1938" w:rsidRDefault="002754CB" w:rsidP="00A5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E6AB" w14:textId="18153634" w:rsidR="003828DF" w:rsidRPr="00341AA2" w:rsidRDefault="003828DF" w:rsidP="00341A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6278E">
        <w:rPr>
          <w:rFonts w:ascii="Times New Roman" w:hAnsi="Times New Roman" w:cs="Times New Roman"/>
          <w:sz w:val="24"/>
          <w:szCs w:val="24"/>
        </w:rPr>
        <w:t>Currents and corresponding gradients for injection, nominal and ultimate level are specified in Table 1.</w:t>
      </w:r>
      <w:r w:rsidR="00B6278E" w:rsidRPr="00B6278E">
        <w:rPr>
          <w:rFonts w:ascii="Times New Roman" w:hAnsi="Times New Roman" w:cs="Times New Roman"/>
          <w:sz w:val="24"/>
          <w:szCs w:val="24"/>
        </w:rPr>
        <w:t xml:space="preserve"> Short sample estimates (based on weighted average) and RRR from witness samples are provided in Table 2 and 3.</w:t>
      </w:r>
    </w:p>
    <w:p w14:paraId="525CCFE7" w14:textId="77777777" w:rsidR="00167DB9" w:rsidRPr="001F1938" w:rsidRDefault="00167DB9" w:rsidP="00167DB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624D9" w14:textId="3CDBAC64" w:rsidR="00167DB9" w:rsidRPr="001F1938" w:rsidRDefault="00167DB9" w:rsidP="00167DB9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Ref352834507"/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bookmarkEnd w:id="5"/>
      <w:r w:rsidR="00FC39AA">
        <w:rPr>
          <w:rFonts w:ascii="Times New Roman" w:hAnsi="Times New Roman"/>
          <w:color w:val="auto"/>
          <w:sz w:val="24"/>
          <w:szCs w:val="24"/>
        </w:rPr>
        <w:t>1</w:t>
      </w:r>
      <w:r w:rsidR="00AA432D">
        <w:rPr>
          <w:rFonts w:ascii="Times New Roman" w:hAnsi="Times New Roman"/>
          <w:color w:val="auto"/>
          <w:sz w:val="24"/>
          <w:szCs w:val="24"/>
        </w:rPr>
        <w:t>: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F1938">
        <w:rPr>
          <w:rFonts w:ascii="Times New Roman" w:hAnsi="Times New Roman"/>
          <w:color w:val="auto"/>
          <w:sz w:val="24"/>
          <w:szCs w:val="24"/>
        </w:rPr>
        <w:t>reference curren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t levels for </w:t>
      </w:r>
      <w:r w:rsidRPr="001F1938">
        <w:rPr>
          <w:rFonts w:ascii="Times New Roman" w:hAnsi="Times New Roman"/>
          <w:color w:val="auto"/>
          <w:sz w:val="24"/>
          <w:szCs w:val="24"/>
        </w:rPr>
        <w:t>MQXFS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 test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63"/>
        <w:gridCol w:w="1263"/>
        <w:gridCol w:w="3887"/>
      </w:tblGrid>
      <w:tr w:rsidR="001F1938" w:rsidRPr="001F1938" w14:paraId="1728D65C" w14:textId="77777777" w:rsidTr="00E66259">
        <w:trPr>
          <w:trHeight w:val="458"/>
          <w:tblHeader/>
          <w:jc w:val="center"/>
        </w:trPr>
        <w:tc>
          <w:tcPr>
            <w:tcW w:w="1252" w:type="dxa"/>
            <w:vAlign w:val="center"/>
          </w:tcPr>
          <w:p w14:paraId="11F053A7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Current [kA]</w:t>
            </w:r>
          </w:p>
        </w:tc>
        <w:tc>
          <w:tcPr>
            <w:tcW w:w="1263" w:type="dxa"/>
            <w:vAlign w:val="center"/>
          </w:tcPr>
          <w:p w14:paraId="4BC5F7B2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Symbol</w:t>
            </w:r>
          </w:p>
        </w:tc>
        <w:tc>
          <w:tcPr>
            <w:tcW w:w="1263" w:type="dxa"/>
            <w:vAlign w:val="center"/>
          </w:tcPr>
          <w:p w14:paraId="04BC5331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Gradient [T/m]</w:t>
            </w:r>
          </w:p>
        </w:tc>
        <w:tc>
          <w:tcPr>
            <w:tcW w:w="3887" w:type="dxa"/>
            <w:vAlign w:val="center"/>
          </w:tcPr>
          <w:p w14:paraId="47D02504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</w:tr>
      <w:tr w:rsidR="001F1938" w:rsidRPr="001F1938" w14:paraId="5EA1C3A8" w14:textId="77777777" w:rsidTr="00E66259">
        <w:trPr>
          <w:trHeight w:val="364"/>
          <w:jc w:val="center"/>
        </w:trPr>
        <w:tc>
          <w:tcPr>
            <w:tcW w:w="1252" w:type="dxa"/>
            <w:vAlign w:val="center"/>
          </w:tcPr>
          <w:p w14:paraId="1A31A6D8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1263" w:type="dxa"/>
            <w:vAlign w:val="center"/>
          </w:tcPr>
          <w:p w14:paraId="7DDA68EF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I.inj</w:t>
            </w:r>
          </w:p>
        </w:tc>
        <w:tc>
          <w:tcPr>
            <w:tcW w:w="1263" w:type="dxa"/>
            <w:vAlign w:val="center"/>
          </w:tcPr>
          <w:p w14:paraId="3EF88911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887" w:type="dxa"/>
            <w:vAlign w:val="center"/>
          </w:tcPr>
          <w:p w14:paraId="5FAF2EC2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Injection level</w:t>
            </w:r>
          </w:p>
        </w:tc>
      </w:tr>
      <w:tr w:rsidR="001F1938" w:rsidRPr="001F1938" w14:paraId="6A03035B" w14:textId="77777777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14:paraId="7EDBF58B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  <w:tc>
          <w:tcPr>
            <w:tcW w:w="1263" w:type="dxa"/>
            <w:vAlign w:val="center"/>
          </w:tcPr>
          <w:p w14:paraId="5767DCD1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I.nom</w:t>
            </w:r>
          </w:p>
        </w:tc>
        <w:tc>
          <w:tcPr>
            <w:tcW w:w="1263" w:type="dxa"/>
            <w:vAlign w:val="center"/>
          </w:tcPr>
          <w:p w14:paraId="468F196A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132.6</w:t>
            </w:r>
          </w:p>
        </w:tc>
        <w:tc>
          <w:tcPr>
            <w:tcW w:w="3887" w:type="dxa"/>
            <w:vAlign w:val="center"/>
          </w:tcPr>
          <w:p w14:paraId="7ACEC907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Nominal level</w:t>
            </w:r>
          </w:p>
        </w:tc>
      </w:tr>
      <w:tr w:rsidR="001F1938" w:rsidRPr="001F1938" w14:paraId="0BFC502A" w14:textId="77777777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14:paraId="10A4B6F8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17.90</w:t>
            </w:r>
          </w:p>
        </w:tc>
        <w:tc>
          <w:tcPr>
            <w:tcW w:w="1263" w:type="dxa"/>
            <w:vAlign w:val="center"/>
          </w:tcPr>
          <w:p w14:paraId="1A0BF3B4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I.ult</w:t>
            </w:r>
          </w:p>
        </w:tc>
        <w:tc>
          <w:tcPr>
            <w:tcW w:w="1263" w:type="dxa"/>
            <w:vAlign w:val="center"/>
          </w:tcPr>
          <w:p w14:paraId="57910F4A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143.2</w:t>
            </w:r>
          </w:p>
        </w:tc>
        <w:tc>
          <w:tcPr>
            <w:tcW w:w="3887" w:type="dxa"/>
            <w:vAlign w:val="center"/>
          </w:tcPr>
          <w:p w14:paraId="73046DFC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Ultimate level</w:t>
            </w:r>
          </w:p>
        </w:tc>
      </w:tr>
      <w:tr w:rsidR="00167DB9" w:rsidRPr="001F1938" w14:paraId="181FC1D8" w14:textId="77777777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14:paraId="699C1939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63" w:type="dxa"/>
            <w:vAlign w:val="center"/>
          </w:tcPr>
          <w:p w14:paraId="248081DD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I.lim</w:t>
            </w:r>
          </w:p>
        </w:tc>
        <w:tc>
          <w:tcPr>
            <w:tcW w:w="1263" w:type="dxa"/>
            <w:vAlign w:val="center"/>
          </w:tcPr>
          <w:p w14:paraId="7102D32C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48.8</w:t>
            </w:r>
          </w:p>
        </w:tc>
        <w:tc>
          <w:tcPr>
            <w:tcW w:w="3887" w:type="dxa"/>
            <w:vAlign w:val="center"/>
          </w:tcPr>
          <w:p w14:paraId="146C41AA" w14:textId="77777777"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 xml:space="preserve">Current limit (pre-training) </w:t>
            </w:r>
          </w:p>
        </w:tc>
      </w:tr>
    </w:tbl>
    <w:p w14:paraId="20708E4B" w14:textId="77777777" w:rsidR="00FC39AA" w:rsidRDefault="00FC39AA" w:rsidP="00167D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570F9A" w14:textId="77777777" w:rsid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68D9304" w14:textId="78D0A261" w:rsidR="00AA432D" w:rsidRP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 xml:space="preserve">2: short sample estimates for </w:t>
      </w:r>
      <w:r w:rsidRPr="001F1938">
        <w:rPr>
          <w:rFonts w:ascii="Times New Roman" w:hAnsi="Times New Roman"/>
          <w:color w:val="auto"/>
          <w:sz w:val="24"/>
          <w:szCs w:val="24"/>
        </w:rPr>
        <w:t>MQXFS</w:t>
      </w:r>
      <w:r>
        <w:rPr>
          <w:rFonts w:ascii="Times New Roman" w:hAnsi="Times New Roman"/>
          <w:color w:val="auto"/>
          <w:sz w:val="24"/>
          <w:szCs w:val="24"/>
        </w:rPr>
        <w:t xml:space="preserve"> test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1274"/>
        <w:gridCol w:w="1080"/>
        <w:gridCol w:w="1080"/>
        <w:gridCol w:w="1084"/>
      </w:tblGrid>
      <w:tr w:rsidR="00E53CD7" w:rsidRPr="001F1938" w14:paraId="0A246822" w14:textId="77777777" w:rsidTr="005C6D24">
        <w:trPr>
          <w:trHeight w:val="490"/>
          <w:tblHeader/>
          <w:jc w:val="center"/>
        </w:trPr>
        <w:tc>
          <w:tcPr>
            <w:tcW w:w="2510" w:type="dxa"/>
            <w:vAlign w:val="center"/>
          </w:tcPr>
          <w:p w14:paraId="697EE2FF" w14:textId="44F6E305" w:rsidR="00E53CD7" w:rsidRPr="001F1938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Coil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375EF425" w14:textId="1B074BDD" w:rsidR="00E53CD7" w:rsidRPr="004D5DAB" w:rsidRDefault="004D5DAB" w:rsidP="00E53C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080" w:type="dxa"/>
            <w:vAlign w:val="center"/>
          </w:tcPr>
          <w:p w14:paraId="50C8F845" w14:textId="4F1889FE" w:rsidR="00E53CD7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vAlign w:val="center"/>
          </w:tcPr>
          <w:p w14:paraId="55767F98" w14:textId="645C78B7" w:rsidR="00E53CD7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1084" w:type="dxa"/>
            <w:vAlign w:val="center"/>
          </w:tcPr>
          <w:p w14:paraId="43D73950" w14:textId="56EE58C0" w:rsidR="00E53CD7" w:rsidRPr="001F1938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L05</w:t>
            </w:r>
          </w:p>
        </w:tc>
      </w:tr>
      <w:tr w:rsidR="00E53CD7" w:rsidRPr="001F1938" w14:paraId="06772720" w14:textId="77777777" w:rsidTr="005C6D24">
        <w:trPr>
          <w:trHeight w:val="389"/>
          <w:jc w:val="center"/>
        </w:trPr>
        <w:tc>
          <w:tcPr>
            <w:tcW w:w="2510" w:type="dxa"/>
            <w:vAlign w:val="center"/>
          </w:tcPr>
          <w:p w14:paraId="31BBA55D" w14:textId="637BD1E9" w:rsidR="00E53CD7" w:rsidRPr="00E53CD7" w:rsidRDefault="00E53CD7" w:rsidP="004D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r w:rsidR="004D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[kA]</w:t>
            </w:r>
            <w:r w:rsidR="004D5DAB">
              <w:rPr>
                <w:rFonts w:ascii="Times New Roman" w:hAnsi="Times New Roman"/>
                <w:sz w:val="24"/>
                <w:szCs w:val="24"/>
              </w:rPr>
              <w:t xml:space="preserve"> @ 1.9K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3BCF193A" w14:textId="7A2E2905" w:rsidR="00E53CD7" w:rsidRPr="004D5DAB" w:rsidRDefault="004D5DAB" w:rsidP="00E53C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21.5</w:t>
            </w:r>
          </w:p>
        </w:tc>
        <w:tc>
          <w:tcPr>
            <w:tcW w:w="1080" w:type="dxa"/>
            <w:vAlign w:val="center"/>
          </w:tcPr>
          <w:p w14:paraId="13078BFB" w14:textId="7B38A123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1080" w:type="dxa"/>
            <w:vAlign w:val="center"/>
          </w:tcPr>
          <w:p w14:paraId="1A4B4740" w14:textId="3D993AE3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  <w:tc>
          <w:tcPr>
            <w:tcW w:w="1084" w:type="dxa"/>
            <w:vAlign w:val="center"/>
          </w:tcPr>
          <w:p w14:paraId="06C39F6E" w14:textId="3A74FA7F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4D5DAB" w:rsidRPr="001F1938" w14:paraId="78285B84" w14:textId="77777777" w:rsidTr="005C6D24">
        <w:trPr>
          <w:trHeight w:val="399"/>
          <w:jc w:val="center"/>
        </w:trPr>
        <w:tc>
          <w:tcPr>
            <w:tcW w:w="2510" w:type="dxa"/>
            <w:vAlign w:val="center"/>
          </w:tcPr>
          <w:p w14:paraId="1620FD7D" w14:textId="0AFE0038" w:rsidR="004D5DAB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[kA] @ 4.3K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0AA96800" w14:textId="0C804262" w:rsidR="004D5DAB" w:rsidRPr="004D5DAB" w:rsidRDefault="004D5DAB" w:rsidP="004D5D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19.55</w:t>
            </w:r>
          </w:p>
        </w:tc>
        <w:tc>
          <w:tcPr>
            <w:tcW w:w="1080" w:type="dxa"/>
            <w:vAlign w:val="center"/>
          </w:tcPr>
          <w:p w14:paraId="200780D6" w14:textId="79847C3C"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1080" w:type="dxa"/>
            <w:vAlign w:val="center"/>
          </w:tcPr>
          <w:p w14:paraId="5AE64FBE" w14:textId="77777777"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08E24D8" w14:textId="77777777"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D7" w:rsidRPr="001F1938" w14:paraId="0A804A71" w14:textId="77777777" w:rsidTr="005C6D24">
        <w:trPr>
          <w:trHeight w:val="399"/>
          <w:jc w:val="center"/>
        </w:trPr>
        <w:tc>
          <w:tcPr>
            <w:tcW w:w="2510" w:type="dxa"/>
            <w:vAlign w:val="center"/>
          </w:tcPr>
          <w:p w14:paraId="2424A861" w14:textId="7C7AC263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[kA] @ 4.5K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2E8D18E6" w14:textId="77777777" w:rsidR="00E53CD7" w:rsidRPr="004D5DAB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6010D36" w14:textId="67A802A3" w:rsidR="00E53CD7" w:rsidRPr="00E53CD7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C326BB" w14:textId="6A9EF996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84" w:type="dxa"/>
            <w:vAlign w:val="center"/>
          </w:tcPr>
          <w:p w14:paraId="2D5C5C18" w14:textId="6FD9EFFE"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</w:tbl>
    <w:p w14:paraId="2E1CF3C3" w14:textId="77777777" w:rsidR="00560617" w:rsidRPr="00560617" w:rsidRDefault="00560617" w:rsidP="0056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D1D5" w14:textId="77777777" w:rsidR="002754CB" w:rsidRDefault="002754CB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94D96CC" w14:textId="313CB4BB" w:rsidR="00E01ABF" w:rsidRP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3: Coil RRR from witness samples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1333"/>
        <w:gridCol w:w="1295"/>
        <w:gridCol w:w="1295"/>
        <w:gridCol w:w="1300"/>
      </w:tblGrid>
      <w:tr w:rsidR="00A45CF6" w:rsidRPr="001F1938" w14:paraId="735D0FE2" w14:textId="77777777" w:rsidTr="00341AA2">
        <w:trPr>
          <w:trHeight w:val="505"/>
          <w:tblHeader/>
          <w:jc w:val="center"/>
        </w:trPr>
        <w:tc>
          <w:tcPr>
            <w:tcW w:w="3204" w:type="dxa"/>
            <w:vAlign w:val="center"/>
          </w:tcPr>
          <w:p w14:paraId="00BF62BD" w14:textId="77777777" w:rsidR="00A45CF6" w:rsidRPr="001F1938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Coil</w:t>
            </w:r>
          </w:p>
        </w:tc>
        <w:tc>
          <w:tcPr>
            <w:tcW w:w="1333" w:type="dxa"/>
            <w:vAlign w:val="center"/>
          </w:tcPr>
          <w:p w14:paraId="493B99B1" w14:textId="77777777" w:rsidR="00A45CF6" w:rsidRP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0E83FB83" w14:textId="77777777"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95" w:type="dxa"/>
            <w:vAlign w:val="center"/>
          </w:tcPr>
          <w:p w14:paraId="78549838" w14:textId="77777777"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1300" w:type="dxa"/>
            <w:vAlign w:val="center"/>
          </w:tcPr>
          <w:p w14:paraId="60608F0F" w14:textId="77777777" w:rsidR="00A45CF6" w:rsidRPr="001F1938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L05</w:t>
            </w:r>
          </w:p>
        </w:tc>
      </w:tr>
      <w:tr w:rsidR="00A45CF6" w:rsidRPr="001F1938" w14:paraId="783E42C1" w14:textId="77777777" w:rsidTr="00341AA2">
        <w:trPr>
          <w:trHeight w:val="401"/>
          <w:jc w:val="center"/>
        </w:trPr>
        <w:tc>
          <w:tcPr>
            <w:tcW w:w="3204" w:type="dxa"/>
            <w:vAlign w:val="center"/>
          </w:tcPr>
          <w:p w14:paraId="54373E59" w14:textId="5205930E" w:rsidR="00A45CF6" w:rsidRPr="00E53CD7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samples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(XS)</w:t>
            </w:r>
          </w:p>
        </w:tc>
        <w:tc>
          <w:tcPr>
            <w:tcW w:w="1333" w:type="dxa"/>
            <w:vAlign w:val="center"/>
          </w:tcPr>
          <w:p w14:paraId="665FAFBA" w14:textId="3AE750B6" w:rsidR="00A45CF6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7FE552C6" w14:textId="57101AAD"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1BA57ED4" w14:textId="3608C638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center"/>
          </w:tcPr>
          <w:p w14:paraId="36FF3919" w14:textId="0100FB91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617" w:rsidRPr="001F1938" w14:paraId="4A73BC2A" w14:textId="77777777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14:paraId="154B839C" w14:textId="69D68AAA" w:rsidR="00560617" w:rsidRDefault="00A36EA1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RRR - </w:t>
            </w:r>
            <w:r w:rsidR="00B6278E">
              <w:rPr>
                <w:rFonts w:ascii="Times New Roman" w:hAnsi="Times New Roman"/>
                <w:sz w:val="24"/>
                <w:szCs w:val="24"/>
              </w:rPr>
              <w:t>w</w:t>
            </w:r>
            <w:r w:rsidR="00357B63">
              <w:rPr>
                <w:rFonts w:ascii="Times New Roman" w:hAnsi="Times New Roman"/>
                <w:sz w:val="24"/>
                <w:szCs w:val="24"/>
              </w:rPr>
              <w:t xml:space="preserve">eighted </w:t>
            </w:r>
            <w:r w:rsidR="00B6278E">
              <w:rPr>
                <w:rFonts w:ascii="Times New Roman" w:hAnsi="Times New Roman"/>
                <w:sz w:val="24"/>
                <w:szCs w:val="24"/>
              </w:rPr>
              <w:t>a</w:t>
            </w:r>
            <w:r w:rsidR="00560617">
              <w:rPr>
                <w:rFonts w:ascii="Times New Roman" w:hAnsi="Times New Roman"/>
                <w:sz w:val="24"/>
                <w:szCs w:val="24"/>
              </w:rPr>
              <w:t>verage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41AA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333" w:type="dxa"/>
            <w:vAlign w:val="center"/>
          </w:tcPr>
          <w:p w14:paraId="0D04A72E" w14:textId="77777777" w:rsidR="00560617" w:rsidRPr="00A45CF6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8E4956" w14:textId="77777777"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BA00F82" w14:textId="7988AE39"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67FA898" w14:textId="0B90C8A1"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8E" w:rsidRPr="001F1938" w14:paraId="1C01B9D1" w14:textId="77777777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14:paraId="795F88AA" w14:textId="52AB5409"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A36EA1">
              <w:rPr>
                <w:rFonts w:ascii="Times New Roman" w:hAnsi="Times New Roman"/>
                <w:sz w:val="24"/>
                <w:szCs w:val="24"/>
              </w:rPr>
              <w:t xml:space="preserve"> - simple average</w:t>
            </w:r>
          </w:p>
        </w:tc>
        <w:tc>
          <w:tcPr>
            <w:tcW w:w="1333" w:type="dxa"/>
            <w:vAlign w:val="center"/>
          </w:tcPr>
          <w:p w14:paraId="610AD6A5" w14:textId="54051E01" w:rsidR="00B6278E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77D95F90" w14:textId="4086DBEC" w:rsidR="00B6278E" w:rsidRPr="00E53CD7" w:rsidRDefault="00A36EA1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95" w:type="dxa"/>
            <w:vAlign w:val="center"/>
          </w:tcPr>
          <w:p w14:paraId="69341F88" w14:textId="77777777"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FAA86CA" w14:textId="77777777"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F6" w:rsidRPr="001F1938" w14:paraId="786164A5" w14:textId="77777777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14:paraId="0793DBAE" w14:textId="66764D09"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- minimum</w:t>
            </w:r>
          </w:p>
        </w:tc>
        <w:tc>
          <w:tcPr>
            <w:tcW w:w="1333" w:type="dxa"/>
            <w:vAlign w:val="center"/>
          </w:tcPr>
          <w:p w14:paraId="4E5F5589" w14:textId="1FDC4068" w:rsidR="00A45CF6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3A6152DE" w14:textId="093B99CE"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5" w:type="dxa"/>
            <w:vAlign w:val="center"/>
          </w:tcPr>
          <w:p w14:paraId="42B4F048" w14:textId="09A9134F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300" w:type="dxa"/>
            <w:vAlign w:val="center"/>
          </w:tcPr>
          <w:p w14:paraId="3272C7A2" w14:textId="30069D14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A45CF6" w:rsidRPr="001F1938" w14:paraId="622CCE03" w14:textId="77777777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14:paraId="4B5F0321" w14:textId="54197EE8" w:rsidR="00A45CF6" w:rsidRPr="00E53CD7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- maximum</w:t>
            </w:r>
          </w:p>
        </w:tc>
        <w:tc>
          <w:tcPr>
            <w:tcW w:w="1333" w:type="dxa"/>
            <w:vAlign w:val="center"/>
          </w:tcPr>
          <w:p w14:paraId="1707E621" w14:textId="5F9F9C4A" w:rsidR="00A45CF6" w:rsidRPr="004D5DAB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95" w:type="dxa"/>
            <w:vAlign w:val="center"/>
          </w:tcPr>
          <w:p w14:paraId="25142B00" w14:textId="4E881BEC"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95" w:type="dxa"/>
            <w:vAlign w:val="center"/>
          </w:tcPr>
          <w:p w14:paraId="11C25C85" w14:textId="365683AF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00" w:type="dxa"/>
            <w:vAlign w:val="center"/>
          </w:tcPr>
          <w:p w14:paraId="686412A9" w14:textId="08C4CD34"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</w:tbl>
    <w:p w14:paraId="209EE335" w14:textId="2434D48D" w:rsidR="00E01ABF" w:rsidRDefault="00A36EA1" w:rsidP="00341AA2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[*]</w:t>
      </w:r>
      <w:r w:rsidR="00357B63">
        <w:rPr>
          <w:rFonts w:ascii="Times New Roman" w:hAnsi="Times New Roman" w:cs="Times New Roman"/>
          <w:sz w:val="24"/>
          <w:szCs w:val="24"/>
        </w:rPr>
        <w:t xml:space="preserve"> Definition of weighted average</w:t>
      </w:r>
    </w:p>
    <w:p w14:paraId="19CADCAC" w14:textId="77777777" w:rsidR="00A36EA1" w:rsidRPr="001F1938" w:rsidRDefault="00A36EA1" w:rsidP="0034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1C6" w14:textId="6E92327A" w:rsidR="006B411C" w:rsidRPr="001F1938" w:rsidRDefault="00D236A0" w:rsidP="006B411C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6" w:name="_Toc434991149"/>
      <w:r>
        <w:rPr>
          <w:rFonts w:ascii="Times New Roman" w:hAnsi="Times New Roman"/>
          <w:sz w:val="24"/>
          <w:szCs w:val="24"/>
        </w:rPr>
        <w:t>During m</w:t>
      </w:r>
      <w:r w:rsidR="006B411C" w:rsidRPr="001F1938">
        <w:rPr>
          <w:rFonts w:ascii="Times New Roman" w:hAnsi="Times New Roman"/>
          <w:sz w:val="24"/>
          <w:szCs w:val="24"/>
        </w:rPr>
        <w:t xml:space="preserve">agnet </w:t>
      </w:r>
      <w:r w:rsidR="002754CB">
        <w:rPr>
          <w:rFonts w:ascii="Times New Roman" w:hAnsi="Times New Roman"/>
          <w:sz w:val="24"/>
          <w:szCs w:val="24"/>
        </w:rPr>
        <w:t>c</w:t>
      </w:r>
      <w:r w:rsidR="006B411C" w:rsidRPr="001F1938">
        <w:rPr>
          <w:rFonts w:ascii="Times New Roman" w:hAnsi="Times New Roman"/>
          <w:sz w:val="24"/>
          <w:szCs w:val="24"/>
        </w:rPr>
        <w:t>ool-down</w:t>
      </w:r>
      <w:bookmarkEnd w:id="6"/>
    </w:p>
    <w:p w14:paraId="7B813DC9" w14:textId="77777777" w:rsidR="00B82F98" w:rsidRPr="001F1938" w:rsidRDefault="00B82F98" w:rsidP="006B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938D" w14:textId="3D43E50E" w:rsidR="00FC39AA" w:rsidRPr="004D5AD4" w:rsidRDefault="00357B63" w:rsidP="004D5A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measurements foreseen in th</w:t>
      </w:r>
      <w:r w:rsidR="00341AA2">
        <w:rPr>
          <w:rFonts w:ascii="Times New Roman" w:hAnsi="Times New Roman" w:cs="Times New Roman"/>
          <w:sz w:val="24"/>
          <w:szCs w:val="24"/>
        </w:rPr>
        <w:t>e first</w:t>
      </w:r>
      <w:r>
        <w:rPr>
          <w:rFonts w:ascii="Times New Roman" w:hAnsi="Times New Roman" w:cs="Times New Roman"/>
          <w:sz w:val="24"/>
          <w:szCs w:val="24"/>
        </w:rPr>
        <w:t xml:space="preserve"> test cycle. For future</w:t>
      </w:r>
      <w:r w:rsidR="00341AA2">
        <w:rPr>
          <w:rFonts w:ascii="Times New Roman" w:hAnsi="Times New Roman" w:cs="Times New Roman"/>
          <w:sz w:val="24"/>
          <w:szCs w:val="24"/>
        </w:rPr>
        <w:t xml:space="preserve"> test cycles</w:t>
      </w:r>
      <w:r>
        <w:rPr>
          <w:rFonts w:ascii="Times New Roman" w:hAnsi="Times New Roman" w:cs="Times New Roman"/>
          <w:sz w:val="24"/>
          <w:szCs w:val="24"/>
        </w:rPr>
        <w:t>, check if it is possible to perform p</w:t>
      </w:r>
      <w:r w:rsidR="002A3FF1">
        <w:rPr>
          <w:rFonts w:ascii="Times New Roman" w:hAnsi="Times New Roman" w:cs="Times New Roman"/>
          <w:sz w:val="24"/>
          <w:szCs w:val="24"/>
        </w:rPr>
        <w:t>reliminary m</w:t>
      </w:r>
      <w:r w:rsidR="004D5AD4">
        <w:rPr>
          <w:rFonts w:ascii="Times New Roman" w:hAnsi="Times New Roman" w:cs="Times New Roman"/>
          <w:sz w:val="24"/>
          <w:szCs w:val="24"/>
        </w:rPr>
        <w:t xml:space="preserve">easurements of </w:t>
      </w:r>
      <w:r w:rsidR="002A3FF1">
        <w:rPr>
          <w:rFonts w:ascii="Times New Roman" w:hAnsi="Times New Roman" w:cs="Times New Roman"/>
          <w:sz w:val="24"/>
          <w:szCs w:val="24"/>
        </w:rPr>
        <w:t>coil/</w:t>
      </w:r>
      <w:r w:rsidR="00A45CF6">
        <w:rPr>
          <w:rFonts w:ascii="Times New Roman" w:hAnsi="Times New Roman" w:cs="Times New Roman"/>
          <w:sz w:val="24"/>
          <w:szCs w:val="24"/>
        </w:rPr>
        <w:t>segment RRR</w:t>
      </w:r>
      <w:r>
        <w:rPr>
          <w:rFonts w:ascii="Times New Roman" w:hAnsi="Times New Roman" w:cs="Times New Roman"/>
          <w:sz w:val="24"/>
          <w:szCs w:val="24"/>
        </w:rPr>
        <w:t xml:space="preserve"> at this stage</w:t>
      </w:r>
      <w:r w:rsidR="005C6D24">
        <w:rPr>
          <w:rFonts w:ascii="Times New Roman" w:hAnsi="Times New Roman" w:cs="Times New Roman"/>
          <w:sz w:val="24"/>
          <w:szCs w:val="24"/>
        </w:rPr>
        <w:t>, to compare with witness sample results.</w:t>
      </w:r>
    </w:p>
    <w:p w14:paraId="035D4B14" w14:textId="77777777" w:rsidR="00FC39AA" w:rsidRPr="00FC39AA" w:rsidRDefault="00FC39AA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81B3" w14:textId="5114FBD1" w:rsidR="009B427B" w:rsidRPr="001F1938" w:rsidRDefault="00117DC8" w:rsidP="009B427B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7" w:name="_Toc434991150"/>
      <w:r>
        <w:rPr>
          <w:rFonts w:ascii="Times New Roman" w:hAnsi="Times New Roman"/>
          <w:sz w:val="24"/>
          <w:szCs w:val="24"/>
        </w:rPr>
        <w:t>Protection s</w:t>
      </w:r>
      <w:r w:rsidR="004329F3">
        <w:rPr>
          <w:rFonts w:ascii="Times New Roman" w:hAnsi="Times New Roman"/>
          <w:sz w:val="24"/>
          <w:szCs w:val="24"/>
        </w:rPr>
        <w:t>ystem check</w:t>
      </w:r>
      <w:r w:rsidR="00341AA2">
        <w:rPr>
          <w:rFonts w:ascii="Times New Roman" w:hAnsi="Times New Roman"/>
          <w:sz w:val="24"/>
          <w:szCs w:val="24"/>
        </w:rPr>
        <w:t>-out</w:t>
      </w:r>
      <w:bookmarkEnd w:id="7"/>
    </w:p>
    <w:p w14:paraId="4EDE0201" w14:textId="77777777" w:rsidR="00E27062" w:rsidRPr="001F1938" w:rsidRDefault="00E27062" w:rsidP="00E270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54F15" w14:textId="2B06E07E" w:rsidR="00341AA2" w:rsidRDefault="00341AA2" w:rsidP="00341A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Pr="00341AA2">
        <w:rPr>
          <w:rFonts w:ascii="Times New Roman" w:hAnsi="Times New Roman" w:cs="Times New Roman"/>
          <w:sz w:val="24"/>
          <w:szCs w:val="24"/>
        </w:rPr>
        <w:t>confirm proper operation of protection systems, determine/confirm HFU settings</w:t>
      </w:r>
    </w:p>
    <w:p w14:paraId="7DB0F4F2" w14:textId="4CFB7EA7" w:rsidR="00341AA2" w:rsidRDefault="00341AA2" w:rsidP="00341A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</w:t>
      </w:r>
      <w:r w:rsidRPr="00341AA2">
        <w:rPr>
          <w:rFonts w:ascii="Times New Roman" w:hAnsi="Times New Roman" w:cs="Times New Roman"/>
          <w:sz w:val="24"/>
          <w:szCs w:val="24"/>
        </w:rPr>
        <w:t>Set HFU capacitance at 19.2 mF. Fire all heaters gradually increasing the HFU voltage, starting at 200 V until the quench is induced. Measure delay to quench. Check signals for any signs of insulation failures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9984D6" w14:textId="01A6ECBE" w:rsidR="007D07AE" w:rsidRPr="00352F32" w:rsidRDefault="0050019A" w:rsidP="00341AA2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</w:t>
      </w:r>
      <w:r w:rsidR="00341AA2">
        <w:rPr>
          <w:rFonts w:ascii="Times New Roman" w:hAnsi="Times New Roman" w:cs="Times New Roman"/>
          <w:sz w:val="24"/>
          <w:szCs w:val="24"/>
        </w:rPr>
        <w:t>Two h</w:t>
      </w:r>
      <w:r w:rsidR="004329F3" w:rsidRPr="004329F3">
        <w:rPr>
          <w:rFonts w:ascii="Times New Roman" w:hAnsi="Times New Roman" w:cs="Times New Roman"/>
          <w:sz w:val="24"/>
          <w:szCs w:val="24"/>
        </w:rPr>
        <w:t>eater provoked quenches at 3.3 kA (20% nominal current) and 4.94 kA (30% nominal current).</w:t>
      </w:r>
      <w:r w:rsidR="002A3FF1" w:rsidRPr="0034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71616" w14:textId="77777777" w:rsidR="00352F32" w:rsidRPr="00341AA2" w:rsidRDefault="00352F32" w:rsidP="00352F32">
      <w:pPr>
        <w:pStyle w:val="ListParagraph"/>
        <w:ind w:left="792"/>
        <w:rPr>
          <w:rFonts w:cs="Times New Roman"/>
        </w:rPr>
      </w:pPr>
    </w:p>
    <w:p w14:paraId="6685477D" w14:textId="277EDEAB" w:rsidR="004329F3" w:rsidRDefault="00EE63EA" w:rsidP="004329F3">
      <w:pPr>
        <w:pStyle w:val="Heading1"/>
        <w:rPr>
          <w:rFonts w:ascii="Times New Roman" w:hAnsi="Times New Roman"/>
          <w:sz w:val="24"/>
          <w:szCs w:val="24"/>
        </w:rPr>
      </w:pPr>
      <w:bookmarkStart w:id="8" w:name="_Ref352669949"/>
      <w:bookmarkStart w:id="9" w:name="_Toc354605227"/>
      <w:r w:rsidRPr="001F1938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0" w:name="_Toc434991151"/>
      <w:bookmarkEnd w:id="8"/>
      <w:bookmarkEnd w:id="9"/>
      <w:r w:rsidR="00341AA2">
        <w:rPr>
          <w:rFonts w:ascii="Times New Roman" w:hAnsi="Times New Roman"/>
          <w:sz w:val="24"/>
          <w:szCs w:val="24"/>
        </w:rPr>
        <w:t>B</w:t>
      </w:r>
      <w:r w:rsidR="004329F3" w:rsidRPr="004329F3">
        <w:rPr>
          <w:rFonts w:ascii="Times New Roman" w:hAnsi="Times New Roman"/>
          <w:sz w:val="24"/>
          <w:szCs w:val="24"/>
        </w:rPr>
        <w:t xml:space="preserve">efore </w:t>
      </w:r>
      <w:r w:rsidR="004329F3">
        <w:rPr>
          <w:rFonts w:ascii="Times New Roman" w:hAnsi="Times New Roman"/>
          <w:sz w:val="24"/>
          <w:szCs w:val="24"/>
        </w:rPr>
        <w:t>training (30 m</w:t>
      </w:r>
      <w:r w:rsidR="004329F3" w:rsidRPr="00341AA2">
        <w:rPr>
          <w:rFonts w:ascii="Symbol" w:hAnsi="Symbol"/>
          <w:sz w:val="24"/>
          <w:szCs w:val="24"/>
        </w:rPr>
        <w:t></w:t>
      </w:r>
      <w:r w:rsidR="004329F3" w:rsidRPr="004329F3">
        <w:rPr>
          <w:rFonts w:ascii="Times New Roman" w:hAnsi="Times New Roman"/>
          <w:sz w:val="24"/>
          <w:szCs w:val="24"/>
        </w:rPr>
        <w:t xml:space="preserve"> dump resistor, no delay; 1.9</w:t>
      </w:r>
      <w:r w:rsidR="00255FCF">
        <w:rPr>
          <w:rFonts w:ascii="Times New Roman" w:hAnsi="Times New Roman"/>
          <w:sz w:val="24"/>
          <w:szCs w:val="24"/>
        </w:rPr>
        <w:t xml:space="preserve"> </w:t>
      </w:r>
      <w:r w:rsidR="004329F3" w:rsidRPr="004329F3">
        <w:rPr>
          <w:rFonts w:ascii="Times New Roman" w:hAnsi="Times New Roman"/>
          <w:sz w:val="24"/>
          <w:szCs w:val="24"/>
        </w:rPr>
        <w:t>K)</w:t>
      </w:r>
      <w:bookmarkEnd w:id="10"/>
    </w:p>
    <w:p w14:paraId="397E7DCB" w14:textId="77777777" w:rsidR="004329F3" w:rsidRDefault="004329F3" w:rsidP="00341AA2"/>
    <w:p w14:paraId="41DF1864" w14:textId="6AB35AD8" w:rsidR="00341AA2" w:rsidRPr="00923107" w:rsidRDefault="00341AA2" w:rsidP="00341AA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923107">
        <w:rPr>
          <w:rFonts w:ascii="Times New Roman" w:hAnsi="Times New Roman" w:cs="Times New Roman"/>
          <w:sz w:val="24"/>
          <w:szCs w:val="24"/>
        </w:rPr>
        <w:t>Goal: acquire basic data on heater performance on a virgin coil, for comparison with performance after training</w:t>
      </w:r>
    </w:p>
    <w:p w14:paraId="72D48A32" w14:textId="08861B4D" w:rsidR="004329F3" w:rsidRPr="00923107" w:rsidRDefault="004329F3" w:rsidP="00341AA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23107">
        <w:rPr>
          <w:rFonts w:ascii="Times New Roman" w:hAnsi="Times New Roman" w:cs="Times New Roman"/>
          <w:sz w:val="24"/>
          <w:szCs w:val="24"/>
        </w:rPr>
        <w:t>Procedure: Fire one heater circuit</w:t>
      </w:r>
      <w:r w:rsidR="00837039" w:rsidRPr="00923107">
        <w:rPr>
          <w:rFonts w:ascii="Times New Roman" w:hAnsi="Times New Roman" w:cs="Times New Roman"/>
          <w:sz w:val="24"/>
          <w:szCs w:val="24"/>
        </w:rPr>
        <w:t xml:space="preserve"> with gradually increasing voltage. When quench occurs</w:t>
      </w:r>
      <w:r w:rsidRPr="00923107">
        <w:rPr>
          <w:rFonts w:ascii="Times New Roman" w:hAnsi="Times New Roman" w:cs="Times New Roman"/>
          <w:sz w:val="24"/>
          <w:szCs w:val="24"/>
        </w:rPr>
        <w:t xml:space="preserve">, measure </w:t>
      </w:r>
      <w:r w:rsidR="00D05C23" w:rsidRPr="00923107">
        <w:rPr>
          <w:rFonts w:ascii="Times New Roman" w:hAnsi="Times New Roman" w:cs="Times New Roman"/>
          <w:sz w:val="24"/>
          <w:szCs w:val="24"/>
        </w:rPr>
        <w:t>delay from heater firing to quench start</w:t>
      </w:r>
      <w:r w:rsidRPr="00923107">
        <w:rPr>
          <w:rFonts w:ascii="Times New Roman" w:hAnsi="Times New Roman" w:cs="Times New Roman"/>
          <w:sz w:val="24"/>
          <w:szCs w:val="24"/>
        </w:rPr>
        <w:t>, protect with all other heaters and dump resistor</w:t>
      </w:r>
    </w:p>
    <w:p w14:paraId="44ACB687" w14:textId="7A6DB0E9" w:rsidR="004329F3" w:rsidRPr="00923107" w:rsidRDefault="0050019A" w:rsidP="002754CB">
      <w:pPr>
        <w:pStyle w:val="ListParagraph"/>
        <w:numPr>
          <w:ilvl w:val="0"/>
          <w:numId w:val="55"/>
        </w:numPr>
      </w:pPr>
      <w:r w:rsidRPr="00923107">
        <w:rPr>
          <w:rFonts w:ascii="Times New Roman" w:hAnsi="Times New Roman" w:cs="Times New Roman"/>
          <w:sz w:val="24"/>
          <w:szCs w:val="24"/>
        </w:rPr>
        <w:t xml:space="preserve">Schedule: </w:t>
      </w:r>
      <w:r w:rsidR="004329F3" w:rsidRPr="00923107">
        <w:rPr>
          <w:rFonts w:ascii="Times New Roman" w:hAnsi="Times New Roman" w:cs="Times New Roman"/>
          <w:sz w:val="24"/>
          <w:szCs w:val="24"/>
        </w:rPr>
        <w:t xml:space="preserve">Four discharges in total: IL heater </w:t>
      </w:r>
      <w:r w:rsidR="00BE2C64" w:rsidRPr="00923107">
        <w:rPr>
          <w:rFonts w:ascii="Times New Roman" w:hAnsi="Times New Roman" w:cs="Times New Roman"/>
          <w:sz w:val="24"/>
          <w:szCs w:val="24"/>
        </w:rPr>
        <w:t xml:space="preserve">(half coil) </w:t>
      </w:r>
      <w:r w:rsidR="004329F3" w:rsidRPr="00923107">
        <w:rPr>
          <w:rFonts w:ascii="Times New Roman" w:hAnsi="Times New Roman" w:cs="Times New Roman"/>
          <w:sz w:val="24"/>
          <w:szCs w:val="24"/>
        </w:rPr>
        <w:t xml:space="preserve">at 20 and 30% </w:t>
      </w:r>
      <w:r w:rsidR="00BE2C64" w:rsidRPr="00923107">
        <w:rPr>
          <w:rFonts w:ascii="Times New Roman" w:hAnsi="Times New Roman" w:cs="Times New Roman"/>
          <w:sz w:val="24"/>
          <w:szCs w:val="24"/>
        </w:rPr>
        <w:t xml:space="preserve">of </w:t>
      </w:r>
      <w:r w:rsidR="004329F3" w:rsidRPr="00923107">
        <w:rPr>
          <w:rFonts w:ascii="Times New Roman" w:hAnsi="Times New Roman" w:cs="Times New Roman"/>
          <w:sz w:val="24"/>
          <w:szCs w:val="24"/>
        </w:rPr>
        <w:t xml:space="preserve">nominal current, and OL </w:t>
      </w:r>
      <w:r w:rsidR="00BE2C64" w:rsidRPr="00923107">
        <w:rPr>
          <w:rFonts w:ascii="Times New Roman" w:hAnsi="Times New Roman" w:cs="Times New Roman"/>
          <w:sz w:val="24"/>
          <w:szCs w:val="24"/>
        </w:rPr>
        <w:t xml:space="preserve">high-field </w:t>
      </w:r>
      <w:r w:rsidR="004329F3" w:rsidRPr="00923107">
        <w:rPr>
          <w:rFonts w:ascii="Times New Roman" w:hAnsi="Times New Roman" w:cs="Times New Roman"/>
          <w:sz w:val="24"/>
          <w:szCs w:val="24"/>
        </w:rPr>
        <w:t>heater at 20 and 30% nominal current, using CERN heater strips</w:t>
      </w:r>
      <w:r w:rsidR="00837039" w:rsidRPr="00923107">
        <w:rPr>
          <w:rFonts w:ascii="Times New Roman" w:hAnsi="Times New Roman" w:cs="Times New Roman"/>
          <w:sz w:val="24"/>
          <w:szCs w:val="24"/>
        </w:rPr>
        <w:t xml:space="preserve"> in coil 103</w:t>
      </w:r>
      <w:r w:rsidR="00BE2C64" w:rsidRPr="00923107">
        <w:rPr>
          <w:rFonts w:ascii="Times New Roman" w:hAnsi="Times New Roman" w:cs="Times New Roman"/>
          <w:sz w:val="24"/>
          <w:szCs w:val="24"/>
        </w:rPr>
        <w:t>.</w:t>
      </w:r>
    </w:p>
    <w:p w14:paraId="3B161197" w14:textId="4C033B1A" w:rsidR="009B427B" w:rsidRPr="001F1938" w:rsidRDefault="009B427B" w:rsidP="00EE63EA">
      <w:pPr>
        <w:pStyle w:val="Caption"/>
        <w:rPr>
          <w:rFonts w:ascii="Times New Roman" w:hAnsi="Times New Roman"/>
          <w:color w:val="auto"/>
          <w:sz w:val="24"/>
          <w:szCs w:val="24"/>
        </w:rPr>
      </w:pPr>
    </w:p>
    <w:p w14:paraId="4DFBAC6D" w14:textId="158B082D" w:rsidR="002A3FF1" w:rsidRDefault="004D5AD4" w:rsidP="002A3FF1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12" w:name="_Toc434991152"/>
      <w:r>
        <w:rPr>
          <w:rFonts w:ascii="Times New Roman" w:hAnsi="Times New Roman"/>
          <w:sz w:val="24"/>
          <w:szCs w:val="24"/>
        </w:rPr>
        <w:t>During training</w:t>
      </w:r>
      <w:bookmarkEnd w:id="12"/>
    </w:p>
    <w:p w14:paraId="11C569B6" w14:textId="2F8CE40E" w:rsidR="002A3FF1" w:rsidRPr="002A3FF1" w:rsidRDefault="002A3FF1" w:rsidP="002A3FF1"/>
    <w:p w14:paraId="3A31BAB2" w14:textId="5BC14094" w:rsidR="002A3FF1" w:rsidRPr="00341AA2" w:rsidRDefault="00341AA2" w:rsidP="00341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setting: d</w:t>
      </w:r>
      <w:r w:rsidR="002A3FF1" w:rsidRPr="00E7342A">
        <w:rPr>
          <w:rFonts w:ascii="Times New Roman" w:hAnsi="Times New Roman" w:cs="Times New Roman"/>
          <w:sz w:val="24"/>
          <w:szCs w:val="24"/>
        </w:rPr>
        <w:t>ump configuration: 30 m</w:t>
      </w:r>
      <w:r w:rsidR="002A3FF1" w:rsidRPr="00E7342A">
        <w:rPr>
          <w:rFonts w:ascii="Symbol" w:hAnsi="Symbol" w:cs="Times New Roman"/>
          <w:sz w:val="24"/>
          <w:szCs w:val="24"/>
        </w:rPr>
        <w:t>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 w:rsidR="002A3FF1" w:rsidRPr="00341AA2">
        <w:rPr>
          <w:rFonts w:ascii="Times New Roman" w:hAnsi="Times New Roman" w:cs="Times New Roman"/>
          <w:sz w:val="24"/>
          <w:szCs w:val="24"/>
        </w:rPr>
        <w:t>HFU settings as determined during provoked quenches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2A3FF1" w:rsidRPr="00341AA2">
        <w:rPr>
          <w:rFonts w:ascii="Times New Roman" w:hAnsi="Times New Roman" w:cs="Times New Roman"/>
          <w:sz w:val="24"/>
          <w:szCs w:val="24"/>
        </w:rPr>
        <w:t>o delays to heaters and dump upon detection of quench</w:t>
      </w:r>
    </w:p>
    <w:p w14:paraId="179BAE08" w14:textId="4D170994" w:rsidR="00542CF4" w:rsidRDefault="002A3FF1" w:rsidP="002A3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6A0">
        <w:rPr>
          <w:rFonts w:ascii="Times New Roman" w:hAnsi="Times New Roman" w:cs="Times New Roman"/>
          <w:sz w:val="24"/>
          <w:szCs w:val="24"/>
        </w:rPr>
        <w:t>Monitor MIITs, consider increasing the delays up to 10 ms to study propagation, if su</w:t>
      </w:r>
      <w:r w:rsidR="00542CF4">
        <w:rPr>
          <w:rFonts w:ascii="Times New Roman" w:hAnsi="Times New Roman" w:cs="Times New Roman"/>
          <w:sz w:val="24"/>
          <w:szCs w:val="24"/>
        </w:rPr>
        <w:t>fficient margin can be confirmed</w:t>
      </w:r>
    </w:p>
    <w:p w14:paraId="15C69D58" w14:textId="4A703110" w:rsidR="002A3FF1" w:rsidRPr="00D236A0" w:rsidRDefault="002A3FF1" w:rsidP="00542CF4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D23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460F3" w14:textId="512A6048" w:rsidR="00F058CC" w:rsidRPr="001F1938" w:rsidRDefault="00341AA2" w:rsidP="00D20754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13" w:name="_Toc434991153"/>
      <w:r>
        <w:rPr>
          <w:rFonts w:ascii="Times New Roman" w:hAnsi="Times New Roman"/>
          <w:sz w:val="24"/>
          <w:szCs w:val="24"/>
        </w:rPr>
        <w:t>R</w:t>
      </w:r>
      <w:r w:rsidR="004D5AD4">
        <w:rPr>
          <w:rFonts w:ascii="Times New Roman" w:hAnsi="Times New Roman"/>
          <w:sz w:val="24"/>
          <w:szCs w:val="24"/>
        </w:rPr>
        <w:t>eference</w:t>
      </w:r>
      <w:r w:rsidR="009C7FB4" w:rsidRPr="001F1938">
        <w:rPr>
          <w:rFonts w:ascii="Times New Roman" w:hAnsi="Times New Roman"/>
          <w:sz w:val="24"/>
          <w:szCs w:val="24"/>
        </w:rPr>
        <w:t xml:space="preserve"> scenario </w:t>
      </w:r>
      <w:r w:rsidR="004D5AD4">
        <w:rPr>
          <w:rFonts w:ascii="Times New Roman" w:hAnsi="Times New Roman"/>
          <w:sz w:val="24"/>
          <w:szCs w:val="24"/>
        </w:rPr>
        <w:t>C.</w:t>
      </w:r>
      <w:r w:rsidR="009C7FB4" w:rsidRPr="001F1938">
        <w:rPr>
          <w:rFonts w:ascii="Times New Roman" w:hAnsi="Times New Roman"/>
          <w:sz w:val="24"/>
          <w:szCs w:val="24"/>
        </w:rPr>
        <w:t>2</w:t>
      </w:r>
      <w:r w:rsidR="004D5AD4">
        <w:rPr>
          <w:rFonts w:ascii="Times New Roman" w:hAnsi="Times New Roman"/>
          <w:sz w:val="24"/>
          <w:szCs w:val="24"/>
        </w:rPr>
        <w:t>.</w:t>
      </w:r>
      <w:r w:rsidR="00D654F7">
        <w:rPr>
          <w:rFonts w:ascii="Times New Roman" w:hAnsi="Times New Roman"/>
          <w:sz w:val="24"/>
          <w:szCs w:val="24"/>
        </w:rPr>
        <w:t>a</w:t>
      </w:r>
      <w:bookmarkEnd w:id="13"/>
    </w:p>
    <w:p w14:paraId="1C9876A8" w14:textId="77777777" w:rsidR="00A713E3" w:rsidRPr="001F1938" w:rsidRDefault="00A713E3" w:rsidP="00A713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D918D" w14:textId="33B6B8FB" w:rsidR="00F012F1" w:rsidRDefault="00AB3F24" w:rsidP="00AB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baseline plan includes </w:t>
      </w:r>
      <w:r w:rsidR="00D654F7" w:rsidRPr="00F012F1">
        <w:rPr>
          <w:rFonts w:ascii="Times New Roman" w:hAnsi="Times New Roman" w:cs="Times New Roman"/>
          <w:sz w:val="24"/>
          <w:szCs w:val="24"/>
        </w:rPr>
        <w:t>general protection studies (with expect</w:t>
      </w:r>
      <w:r w:rsidR="00F012F1" w:rsidRPr="00F012F1">
        <w:rPr>
          <w:rFonts w:ascii="Times New Roman" w:hAnsi="Times New Roman" w:cs="Times New Roman"/>
          <w:sz w:val="24"/>
          <w:szCs w:val="24"/>
        </w:rPr>
        <w:t>ed peak temperature below 250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="00F012F1" w:rsidRPr="00F012F1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F4">
        <w:rPr>
          <w:rFonts w:ascii="Times New Roman" w:hAnsi="Times New Roman" w:cs="Times New Roman"/>
          <w:sz w:val="24"/>
          <w:szCs w:val="24"/>
        </w:rPr>
        <w:t>Reference current levels for these studies are given in Table 4. The 20%, 50%, 80% and 100% points correspond to the ones used for the MQXFS1</w:t>
      </w:r>
      <w:r w:rsidR="00542CF4" w:rsidRPr="00AB3F24">
        <w:rPr>
          <w:rFonts w:ascii="Times New Roman" w:hAnsi="Times New Roman" w:cs="Times New Roman"/>
          <w:sz w:val="24"/>
          <w:szCs w:val="24"/>
        </w:rPr>
        <w:t xml:space="preserve"> mirr</w:t>
      </w:r>
      <w:r w:rsidR="00542CF4">
        <w:rPr>
          <w:rFonts w:ascii="Times New Roman" w:hAnsi="Times New Roman" w:cs="Times New Roman"/>
          <w:sz w:val="24"/>
          <w:szCs w:val="24"/>
        </w:rPr>
        <w:t xml:space="preserve">or test. </w:t>
      </w:r>
      <w:r w:rsidR="007711CB">
        <w:rPr>
          <w:rFonts w:ascii="Times New Roman" w:hAnsi="Times New Roman" w:cs="Times New Roman"/>
          <w:sz w:val="24"/>
          <w:szCs w:val="24"/>
        </w:rPr>
        <w:t xml:space="preserve">Points at 10% and </w:t>
      </w:r>
      <w:r w:rsidR="00542CF4">
        <w:rPr>
          <w:rFonts w:ascii="Times New Roman" w:hAnsi="Times New Roman" w:cs="Times New Roman"/>
          <w:sz w:val="24"/>
          <w:szCs w:val="24"/>
        </w:rPr>
        <w:t>30% (</w:t>
      </w:r>
      <w:r w:rsidR="007711CB">
        <w:rPr>
          <w:rFonts w:ascii="Times New Roman" w:hAnsi="Times New Roman" w:cs="Times New Roman"/>
          <w:sz w:val="24"/>
          <w:szCs w:val="24"/>
        </w:rPr>
        <w:t>1.</w:t>
      </w:r>
      <w:r w:rsidR="00255FCF">
        <w:rPr>
          <w:rFonts w:ascii="Times New Roman" w:hAnsi="Times New Roman" w:cs="Times New Roman"/>
          <w:sz w:val="24"/>
          <w:szCs w:val="24"/>
        </w:rPr>
        <w:t xml:space="preserve">65 </w:t>
      </w:r>
      <w:r w:rsidR="007711CB">
        <w:rPr>
          <w:rFonts w:ascii="Times New Roman" w:hAnsi="Times New Roman" w:cs="Times New Roman"/>
          <w:sz w:val="24"/>
          <w:szCs w:val="24"/>
        </w:rPr>
        <w:t xml:space="preserve">kA and </w:t>
      </w:r>
      <w:r w:rsidR="00255FCF">
        <w:rPr>
          <w:rFonts w:ascii="Times New Roman" w:hAnsi="Times New Roman" w:cs="Times New Roman"/>
          <w:sz w:val="24"/>
          <w:szCs w:val="24"/>
        </w:rPr>
        <w:t xml:space="preserve">4.94 </w:t>
      </w:r>
      <w:r w:rsidR="00542CF4">
        <w:rPr>
          <w:rFonts w:ascii="Times New Roman" w:hAnsi="Times New Roman" w:cs="Times New Roman"/>
          <w:sz w:val="24"/>
          <w:szCs w:val="24"/>
        </w:rPr>
        <w:t xml:space="preserve">kA) </w:t>
      </w:r>
      <w:r w:rsidR="007711CB">
        <w:rPr>
          <w:rFonts w:ascii="Times New Roman" w:hAnsi="Times New Roman" w:cs="Times New Roman"/>
          <w:sz w:val="24"/>
          <w:szCs w:val="24"/>
        </w:rPr>
        <w:t xml:space="preserve">are </w:t>
      </w:r>
      <w:r w:rsidR="00542CF4">
        <w:rPr>
          <w:rFonts w:ascii="Times New Roman" w:hAnsi="Times New Roman" w:cs="Times New Roman"/>
          <w:sz w:val="24"/>
          <w:szCs w:val="24"/>
        </w:rPr>
        <w:t>added</w:t>
      </w:r>
      <w:r w:rsidR="004329F3">
        <w:rPr>
          <w:rFonts w:ascii="Times New Roman" w:hAnsi="Times New Roman" w:cs="Times New Roman"/>
          <w:sz w:val="24"/>
          <w:szCs w:val="24"/>
        </w:rPr>
        <w:t xml:space="preserve"> for a more complete assessment of the heater performance at low current, which is becoming more critical with the more recently proposed protection schemes in the accelerator</w:t>
      </w:r>
      <w:r w:rsidR="00542CF4">
        <w:rPr>
          <w:rFonts w:ascii="Times New Roman" w:hAnsi="Times New Roman" w:cs="Times New Roman"/>
          <w:sz w:val="24"/>
          <w:szCs w:val="24"/>
        </w:rPr>
        <w:t>.</w:t>
      </w:r>
    </w:p>
    <w:p w14:paraId="56B36898" w14:textId="77777777" w:rsidR="002754CB" w:rsidRPr="00AB3F24" w:rsidRDefault="002754CB" w:rsidP="00AB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278F" w14:textId="77777777" w:rsidR="00C37D7E" w:rsidRPr="001F1938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489D" w14:textId="77777777" w:rsidR="00542CF4" w:rsidRPr="001F1938" w:rsidRDefault="00542CF4" w:rsidP="00542CF4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4: reference current levels for heaters/protection studies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1206"/>
        <w:gridCol w:w="1211"/>
        <w:gridCol w:w="1136"/>
        <w:gridCol w:w="1136"/>
        <w:gridCol w:w="1100"/>
        <w:gridCol w:w="1138"/>
      </w:tblGrid>
      <w:tr w:rsidR="007711CB" w:rsidRPr="001F1938" w14:paraId="0844C7AD" w14:textId="77777777" w:rsidTr="00341AA2">
        <w:trPr>
          <w:trHeight w:val="399"/>
          <w:jc w:val="center"/>
        </w:trPr>
        <w:tc>
          <w:tcPr>
            <w:tcW w:w="2063" w:type="dxa"/>
            <w:vAlign w:val="center"/>
          </w:tcPr>
          <w:p w14:paraId="2CCF9397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[kA]</w:t>
            </w:r>
          </w:p>
        </w:tc>
        <w:tc>
          <w:tcPr>
            <w:tcW w:w="1206" w:type="dxa"/>
            <w:vAlign w:val="center"/>
          </w:tcPr>
          <w:p w14:paraId="4471AC6F" w14:textId="16287153" w:rsidR="007711CB" w:rsidRDefault="0077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1211" w:type="dxa"/>
            <w:vAlign w:val="center"/>
          </w:tcPr>
          <w:p w14:paraId="325DD88E" w14:textId="6A7FD094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136" w:type="dxa"/>
            <w:vAlign w:val="center"/>
          </w:tcPr>
          <w:p w14:paraId="55498B1D" w14:textId="77777777" w:rsidR="007711CB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1136" w:type="dxa"/>
            <w:vAlign w:val="center"/>
          </w:tcPr>
          <w:p w14:paraId="016AB4FA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1100" w:type="dxa"/>
            <w:vAlign w:val="center"/>
          </w:tcPr>
          <w:p w14:paraId="75AD7B56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1138" w:type="dxa"/>
            <w:vAlign w:val="center"/>
          </w:tcPr>
          <w:p w14:paraId="1B618C01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</w:tr>
      <w:tr w:rsidR="007711CB" w:rsidRPr="001F1938" w14:paraId="5EC334D1" w14:textId="77777777" w:rsidTr="00341AA2">
        <w:trPr>
          <w:trHeight w:val="408"/>
          <w:jc w:val="center"/>
        </w:trPr>
        <w:tc>
          <w:tcPr>
            <w:tcW w:w="2063" w:type="dxa"/>
            <w:vAlign w:val="center"/>
          </w:tcPr>
          <w:p w14:paraId="51ACEBFF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I/I</w:t>
            </w:r>
            <w:r w:rsidRPr="00853A4E">
              <w:rPr>
                <w:rFonts w:ascii="Times New Roman" w:hAnsi="Times New Roman"/>
                <w:sz w:val="24"/>
                <w:szCs w:val="24"/>
                <w:vertAlign w:val="subscript"/>
              </w:rPr>
              <w:t>nom</w:t>
            </w:r>
          </w:p>
        </w:tc>
        <w:tc>
          <w:tcPr>
            <w:tcW w:w="1206" w:type="dxa"/>
            <w:vAlign w:val="center"/>
          </w:tcPr>
          <w:p w14:paraId="540E022D" w14:textId="387661FF" w:rsidR="007711CB" w:rsidRDefault="0077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11" w:type="dxa"/>
            <w:vAlign w:val="center"/>
          </w:tcPr>
          <w:p w14:paraId="71E67FA8" w14:textId="57F1030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136" w:type="dxa"/>
            <w:vAlign w:val="center"/>
          </w:tcPr>
          <w:p w14:paraId="32BC510F" w14:textId="77777777" w:rsidR="007711CB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6" w:type="dxa"/>
            <w:vAlign w:val="center"/>
          </w:tcPr>
          <w:p w14:paraId="7D7E7E0B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00" w:type="dxa"/>
            <w:vAlign w:val="center"/>
          </w:tcPr>
          <w:p w14:paraId="78B664C7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8" w:type="dxa"/>
            <w:vAlign w:val="center"/>
          </w:tcPr>
          <w:p w14:paraId="08451F02" w14:textId="77777777"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</w:tbl>
    <w:p w14:paraId="5015EA13" w14:textId="00353FE2" w:rsidR="002A3FF1" w:rsidRPr="00D654F7" w:rsidRDefault="002A3FF1" w:rsidP="00D654F7">
      <w:pPr>
        <w:rPr>
          <w:rFonts w:ascii="Times New Roman" w:hAnsi="Times New Roman" w:cs="Times New Roman"/>
          <w:sz w:val="24"/>
          <w:szCs w:val="24"/>
        </w:rPr>
      </w:pPr>
    </w:p>
    <w:p w14:paraId="4B90D646" w14:textId="77777777" w:rsidR="00F012F1" w:rsidRDefault="00F012F1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4" w:name="_Toc434991154"/>
      <w:r>
        <w:rPr>
          <w:rFonts w:ascii="Times New Roman" w:hAnsi="Times New Roman"/>
          <w:i w:val="0"/>
          <w:sz w:val="24"/>
          <w:szCs w:val="24"/>
        </w:rPr>
        <w:t>Minimum power density to quench</w:t>
      </w:r>
      <w:bookmarkEnd w:id="14"/>
    </w:p>
    <w:p w14:paraId="6ABCA28E" w14:textId="77777777" w:rsidR="00341AA2" w:rsidRDefault="00341AA2" w:rsidP="00341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1AE23" w14:textId="6B96D17A" w:rsidR="00F012F1" w:rsidRDefault="00F012F1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Pr="00F012F1">
        <w:rPr>
          <w:rFonts w:ascii="Times New Roman" w:hAnsi="Times New Roman" w:cs="Times New Roman"/>
          <w:sz w:val="24"/>
          <w:szCs w:val="24"/>
        </w:rPr>
        <w:t xml:space="preserve">Find minimum heater power </w:t>
      </w:r>
      <w:r>
        <w:rPr>
          <w:rFonts w:ascii="Times New Roman" w:hAnsi="Times New Roman" w:cs="Times New Roman"/>
          <w:sz w:val="24"/>
          <w:szCs w:val="24"/>
        </w:rPr>
        <w:t>density needed to start a quench</w:t>
      </w:r>
      <w:r w:rsidR="00AB3F24">
        <w:rPr>
          <w:rFonts w:ascii="Times New Roman" w:hAnsi="Times New Roman" w:cs="Times New Roman"/>
          <w:sz w:val="24"/>
          <w:szCs w:val="24"/>
        </w:rPr>
        <w:t xml:space="preserve"> for different current levels</w:t>
      </w:r>
      <w:r w:rsidR="00853A4E">
        <w:rPr>
          <w:rFonts w:ascii="Times New Roman" w:hAnsi="Times New Roman" w:cs="Times New Roman"/>
          <w:sz w:val="24"/>
          <w:szCs w:val="24"/>
        </w:rPr>
        <w:t xml:space="preserve"> (Table 4)</w:t>
      </w:r>
    </w:p>
    <w:p w14:paraId="108D4A96" w14:textId="1D8A3E0E" w:rsidR="00F012F1" w:rsidRDefault="0050019A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Procedure: a</w:t>
      </w:r>
      <w:r w:rsidR="00F012F1">
        <w:rPr>
          <w:rFonts w:ascii="Times New Roman" w:hAnsi="Times New Roman" w:cs="Times New Roman"/>
          <w:sz w:val="24"/>
          <w:szCs w:val="24"/>
        </w:rPr>
        <w:t xml:space="preserve"> single heater is fired at gradually increasing power, while the other heaters (and dump) are in protection mode</w:t>
      </w:r>
    </w:p>
    <w:p w14:paraId="7F4D204F" w14:textId="77777777" w:rsidR="0050019A" w:rsidRDefault="0050019A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14:paraId="04C83E18" w14:textId="4CDD704F" w:rsidR="002461AD" w:rsidRDefault="002461AD" w:rsidP="0050019A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tests for different HFU capacitance values</w:t>
      </w:r>
      <w:r w:rsidR="0050019A">
        <w:rPr>
          <w:rFonts w:ascii="Times New Roman" w:hAnsi="Times New Roman" w:cs="Times New Roman"/>
          <w:sz w:val="24"/>
          <w:szCs w:val="24"/>
        </w:rPr>
        <w:t xml:space="preserve"> (TBD)</w:t>
      </w:r>
    </w:p>
    <w:p w14:paraId="45953843" w14:textId="4ECCF8C4" w:rsidR="00F012F1" w:rsidRDefault="00F012F1" w:rsidP="0050019A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for each heater of one CERN and one LARP coil</w:t>
      </w:r>
      <w:r w:rsidR="0050019A">
        <w:rPr>
          <w:rFonts w:ascii="Times New Roman" w:hAnsi="Times New Roman" w:cs="Times New Roman"/>
          <w:sz w:val="24"/>
          <w:szCs w:val="24"/>
        </w:rPr>
        <w:t xml:space="preserve"> (specify which) or r</w:t>
      </w:r>
      <w:r w:rsidRPr="0050019A">
        <w:rPr>
          <w:rFonts w:ascii="Times New Roman" w:hAnsi="Times New Roman" w:cs="Times New Roman"/>
          <w:sz w:val="24"/>
          <w:szCs w:val="24"/>
        </w:rPr>
        <w:t>epeat for both LARP and CERN coils</w:t>
      </w:r>
      <w:r w:rsidR="0050019A">
        <w:rPr>
          <w:rFonts w:ascii="Times New Roman" w:hAnsi="Times New Roman" w:cs="Times New Roman"/>
          <w:sz w:val="24"/>
          <w:szCs w:val="24"/>
        </w:rPr>
        <w:t xml:space="preserve"> (TBD)</w:t>
      </w:r>
    </w:p>
    <w:p w14:paraId="43891832" w14:textId="77777777" w:rsidR="002754CB" w:rsidRPr="0050019A" w:rsidRDefault="002754CB" w:rsidP="002754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E761A9" w14:textId="0E05501A" w:rsidR="00D654F7" w:rsidRDefault="00D654F7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5" w:name="_Toc434991155"/>
      <w:r w:rsidRPr="00D654F7">
        <w:rPr>
          <w:rFonts w:ascii="Times New Roman" w:hAnsi="Times New Roman"/>
          <w:i w:val="0"/>
          <w:sz w:val="24"/>
          <w:szCs w:val="24"/>
        </w:rPr>
        <w:t>Protection heater delays</w:t>
      </w:r>
      <w:bookmarkEnd w:id="15"/>
    </w:p>
    <w:p w14:paraId="61B51220" w14:textId="77777777" w:rsidR="00341AA2" w:rsidRDefault="00341AA2" w:rsidP="00341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454509" w14:textId="3E7E9757" w:rsidR="00F012F1" w:rsidRDefault="00AB3F24" w:rsidP="00AB3F2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: measure the delay from heater firing to start of quench for different current levels </w:t>
      </w:r>
      <w:r w:rsidR="00542CF4">
        <w:rPr>
          <w:rFonts w:ascii="Times New Roman" w:hAnsi="Times New Roman" w:cs="Times New Roman"/>
          <w:sz w:val="24"/>
          <w:szCs w:val="24"/>
        </w:rPr>
        <w:t xml:space="preserve">(Table 4) </w:t>
      </w:r>
      <w:r>
        <w:rPr>
          <w:rFonts w:ascii="Times New Roman" w:hAnsi="Times New Roman" w:cs="Times New Roman"/>
          <w:sz w:val="24"/>
          <w:szCs w:val="24"/>
        </w:rPr>
        <w:t>and power density</w:t>
      </w:r>
      <w:r w:rsidR="00542CF4">
        <w:rPr>
          <w:rFonts w:ascii="Times New Roman" w:hAnsi="Times New Roman" w:cs="Times New Roman"/>
          <w:sz w:val="24"/>
          <w:szCs w:val="24"/>
        </w:rPr>
        <w:t xml:space="preserve"> (based on results of </w:t>
      </w:r>
      <w:r w:rsidR="00255FCF">
        <w:rPr>
          <w:rFonts w:ascii="Times New Roman" w:hAnsi="Times New Roman" w:cs="Times New Roman"/>
          <w:sz w:val="24"/>
          <w:szCs w:val="24"/>
        </w:rPr>
        <w:t>8</w:t>
      </w:r>
      <w:r w:rsidR="00542CF4">
        <w:rPr>
          <w:rFonts w:ascii="Times New Roman" w:hAnsi="Times New Roman" w:cs="Times New Roman"/>
          <w:sz w:val="24"/>
          <w:szCs w:val="24"/>
        </w:rPr>
        <w:t>.1)</w:t>
      </w:r>
    </w:p>
    <w:p w14:paraId="6323A07E" w14:textId="60290DA1" w:rsidR="006B76E4" w:rsidRDefault="006B76E4" w:rsidP="00AB3F2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Manually </w:t>
      </w:r>
      <w:r w:rsidR="00C724BD">
        <w:rPr>
          <w:rFonts w:ascii="Times New Roman" w:hAnsi="Times New Roman" w:cs="Times New Roman"/>
          <w:sz w:val="24"/>
          <w:szCs w:val="24"/>
        </w:rPr>
        <w:t>f</w:t>
      </w:r>
      <w:r w:rsidRPr="008455AA">
        <w:rPr>
          <w:rFonts w:ascii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724BD">
        <w:rPr>
          <w:rFonts w:ascii="Times New Roman" w:hAnsi="Times New Roman" w:cs="Times New Roman"/>
          <w:sz w:val="24"/>
          <w:szCs w:val="24"/>
        </w:rPr>
        <w:t xml:space="preserve">heater </w:t>
      </w:r>
      <w:r w:rsidRPr="008455AA">
        <w:rPr>
          <w:rFonts w:ascii="Times New Roman" w:hAnsi="Times New Roman" w:cs="Times New Roman"/>
          <w:sz w:val="24"/>
          <w:szCs w:val="24"/>
        </w:rPr>
        <w:t>circuit</w:t>
      </w:r>
      <w:r w:rsidR="00C724BD">
        <w:rPr>
          <w:rFonts w:ascii="Times New Roman" w:hAnsi="Times New Roman" w:cs="Times New Roman"/>
          <w:sz w:val="24"/>
          <w:szCs w:val="24"/>
        </w:rPr>
        <w:t>s</w:t>
      </w:r>
      <w:r w:rsidRPr="008455AA">
        <w:rPr>
          <w:rFonts w:ascii="Times New Roman" w:hAnsi="Times New Roman" w:cs="Times New Roman"/>
          <w:sz w:val="24"/>
          <w:szCs w:val="24"/>
        </w:rPr>
        <w:t xml:space="preserve">, measure delay to quench, </w:t>
      </w:r>
      <w:r w:rsidR="00C724BD">
        <w:rPr>
          <w:rFonts w:ascii="Times New Roman" w:hAnsi="Times New Roman" w:cs="Times New Roman"/>
          <w:sz w:val="24"/>
          <w:szCs w:val="24"/>
        </w:rPr>
        <w:t>then trigger</w:t>
      </w:r>
      <w:r w:rsidRPr="008455AA">
        <w:rPr>
          <w:rFonts w:ascii="Times New Roman" w:hAnsi="Times New Roman" w:cs="Times New Roman"/>
          <w:sz w:val="24"/>
          <w:szCs w:val="24"/>
        </w:rPr>
        <w:t xml:space="preserve"> 30 mΩ </w:t>
      </w:r>
      <w:r w:rsidR="00C724BD">
        <w:rPr>
          <w:rFonts w:ascii="Times New Roman" w:hAnsi="Times New Roman" w:cs="Times New Roman"/>
          <w:sz w:val="24"/>
          <w:szCs w:val="24"/>
        </w:rPr>
        <w:t>energy extraction (</w:t>
      </w:r>
      <w:r w:rsidRPr="008455AA">
        <w:rPr>
          <w:rFonts w:ascii="Times New Roman" w:hAnsi="Times New Roman" w:cs="Times New Roman"/>
          <w:sz w:val="24"/>
          <w:szCs w:val="24"/>
        </w:rPr>
        <w:t>not delayed</w:t>
      </w:r>
      <w:r w:rsidR="00C724BD">
        <w:rPr>
          <w:rFonts w:ascii="Times New Roman" w:hAnsi="Times New Roman" w:cs="Times New Roman"/>
          <w:sz w:val="24"/>
          <w:szCs w:val="24"/>
        </w:rPr>
        <w:t>) to minimize cryogenic recovery time</w:t>
      </w:r>
    </w:p>
    <w:p w14:paraId="2D56F5E2" w14:textId="77777777" w:rsidR="0050019A" w:rsidRDefault="0050019A" w:rsidP="00AB3F2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</w:t>
      </w:r>
    </w:p>
    <w:p w14:paraId="531B56CE" w14:textId="7C23AA67" w:rsidR="00AB3F24" w:rsidRPr="00AB3F24" w:rsidRDefault="00AB3F24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PH delay as a function of the magnet current. Compare performance of the IL and OL heaters.</w:t>
      </w:r>
      <w:r w:rsidR="00E8721C">
        <w:rPr>
          <w:rFonts w:ascii="Times New Roman" w:hAnsi="Times New Roman" w:cs="Times New Roman"/>
          <w:sz w:val="24"/>
          <w:szCs w:val="24"/>
        </w:rPr>
        <w:t xml:space="preserve"> Assess performance of high-field and low-field OL heaters separately.</w:t>
      </w:r>
    </w:p>
    <w:p w14:paraId="5ADDEBCF" w14:textId="46A34106" w:rsidR="00AB3F24" w:rsidRPr="00AB3F24" w:rsidRDefault="00AB3F24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PH delay as a fun</w:t>
      </w:r>
      <w:r w:rsidR="00542CF4">
        <w:rPr>
          <w:rFonts w:ascii="Times New Roman" w:hAnsi="Times New Roman" w:cs="Times New Roman"/>
          <w:sz w:val="24"/>
          <w:szCs w:val="24"/>
        </w:rPr>
        <w:t>ction of the power density</w:t>
      </w:r>
      <w:r w:rsidR="004C245B">
        <w:rPr>
          <w:rFonts w:ascii="Times New Roman" w:hAnsi="Times New Roman" w:cs="Times New Roman"/>
          <w:sz w:val="24"/>
          <w:szCs w:val="24"/>
        </w:rPr>
        <w:t xml:space="preserve"> (</w:t>
      </w:r>
      <w:r w:rsidR="00550B3E">
        <w:rPr>
          <w:rFonts w:ascii="Times New Roman" w:hAnsi="Times New Roman" w:cs="Times New Roman"/>
          <w:sz w:val="24"/>
          <w:szCs w:val="24"/>
        </w:rPr>
        <w:t xml:space="preserve">HFU </w:t>
      </w:r>
      <w:r w:rsidR="004C245B">
        <w:rPr>
          <w:rFonts w:ascii="Times New Roman" w:hAnsi="Times New Roman" w:cs="Times New Roman"/>
          <w:sz w:val="24"/>
          <w:szCs w:val="24"/>
        </w:rPr>
        <w:t>charging voltage)</w:t>
      </w:r>
    </w:p>
    <w:p w14:paraId="0EAC4F46" w14:textId="7885F8B5" w:rsidR="00AB3F24" w:rsidRPr="00AB3F24" w:rsidRDefault="00AB3F24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 xml:space="preserve">PH delay as a function of the HFU decay time </w:t>
      </w:r>
      <w:r w:rsidR="004C245B">
        <w:rPr>
          <w:rFonts w:ascii="Times New Roman" w:hAnsi="Times New Roman" w:cs="Times New Roman"/>
          <w:sz w:val="24"/>
          <w:szCs w:val="24"/>
        </w:rPr>
        <w:t>(</w:t>
      </w:r>
      <w:r w:rsidR="00550B3E">
        <w:rPr>
          <w:rFonts w:ascii="Times New Roman" w:hAnsi="Times New Roman" w:cs="Times New Roman"/>
          <w:sz w:val="24"/>
          <w:szCs w:val="24"/>
        </w:rPr>
        <w:t xml:space="preserve">HFU </w:t>
      </w:r>
      <w:r w:rsidR="004C245B">
        <w:rPr>
          <w:rFonts w:ascii="Times New Roman" w:hAnsi="Times New Roman" w:cs="Times New Roman"/>
          <w:sz w:val="24"/>
          <w:szCs w:val="24"/>
        </w:rPr>
        <w:t>capacitance)</w:t>
      </w:r>
    </w:p>
    <w:p w14:paraId="7C459C3D" w14:textId="0B7DBCAF" w:rsidR="00AB3F24" w:rsidRDefault="00AB3F24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Reproducibility check for the IL and OL heater delay</w:t>
      </w:r>
      <w:r w:rsidR="001C71BE">
        <w:rPr>
          <w:rFonts w:ascii="Times New Roman" w:hAnsi="Times New Roman" w:cs="Times New Roman"/>
          <w:sz w:val="24"/>
          <w:szCs w:val="24"/>
        </w:rPr>
        <w:t>s</w:t>
      </w:r>
      <w:r w:rsidRPr="00AB3F24">
        <w:rPr>
          <w:rFonts w:ascii="Times New Roman" w:hAnsi="Times New Roman" w:cs="Times New Roman"/>
          <w:sz w:val="24"/>
          <w:szCs w:val="24"/>
        </w:rPr>
        <w:t xml:space="preserve"> at different magnet current</w:t>
      </w:r>
    </w:p>
    <w:p w14:paraId="66AF901A" w14:textId="0DC525F8" w:rsidR="00CA759F" w:rsidRDefault="00CA759F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Reproducibility of results for nominally identical heaters on different coils (also note we have CERN/LARP,</w:t>
      </w:r>
      <w:r w:rsidR="0029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but, on one hand, CERN is baseline, on the other, this might be only opportunity for LARP heater tests)</w:t>
      </w:r>
    </w:p>
    <w:p w14:paraId="03AB24C7" w14:textId="49E20825" w:rsidR="001C71BE" w:rsidRDefault="001C71BE" w:rsidP="0050019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Reproducibility check for the IL and OL heater delay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3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respect to the pre-training values (see section 5)</w:t>
      </w:r>
    </w:p>
    <w:p w14:paraId="320B62A4" w14:textId="6EE8BD01" w:rsidR="005219EB" w:rsidRDefault="005219EB" w:rsidP="0050019A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</w:t>
      </w:r>
      <w:r w:rsidRPr="008455AA">
        <w:rPr>
          <w:rFonts w:ascii="Times New Roman" w:hAnsi="Times New Roman" w:cs="Times New Roman"/>
          <w:sz w:val="24"/>
          <w:szCs w:val="24"/>
        </w:rPr>
        <w:t>Fire one heater circuit, measure delay to quench, protect with all other heaters and 30 mΩ dump resistor not delayed</w:t>
      </w:r>
      <w:r w:rsidR="006B76E4">
        <w:rPr>
          <w:rFonts w:ascii="Times New Roman" w:hAnsi="Times New Roman" w:cs="Times New Roman"/>
          <w:sz w:val="24"/>
          <w:szCs w:val="24"/>
        </w:rPr>
        <w:t xml:space="preserve"> (at T=1.9 K)</w:t>
      </w:r>
    </w:p>
    <w:p w14:paraId="751DE48F" w14:textId="65D2E1A5" w:rsidR="005219EB" w:rsidRDefault="005219EB" w:rsidP="0050019A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455AA">
        <w:rPr>
          <w:rFonts w:ascii="Times New Roman" w:hAnsi="Times New Roman" w:cs="Times New Roman"/>
          <w:sz w:val="24"/>
          <w:szCs w:val="24"/>
        </w:rPr>
        <w:t>Four discharges in total: IL heater at 20 and 30% nominal current, and OL heater at 20 and 30% nominal current, using CERN heater strips</w:t>
      </w:r>
    </w:p>
    <w:p w14:paraId="26E767A8" w14:textId="5F2FB4E3" w:rsidR="00654FFA" w:rsidRPr="001F1938" w:rsidRDefault="00654FFA" w:rsidP="00341AA2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5: Proposed current levels and HFU charging voltage and capacitance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654FFA" w:rsidRPr="001F1938" w14:paraId="3369BD44" w14:textId="2A50BB06" w:rsidTr="00341AA2">
        <w:trPr>
          <w:trHeight w:val="369"/>
          <w:jc w:val="center"/>
        </w:trPr>
        <w:tc>
          <w:tcPr>
            <w:tcW w:w="2894" w:type="dxa"/>
            <w:vAlign w:val="center"/>
          </w:tcPr>
          <w:p w14:paraId="16805DCB" w14:textId="443B4FDE" w:rsidR="00654FFA" w:rsidRPr="00D6357C" w:rsidRDefault="00654FFA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gridSpan w:val="6"/>
            <w:vAlign w:val="center"/>
          </w:tcPr>
          <w:p w14:paraId="76238E46" w14:textId="15C19F00" w:rsidR="00654FFA" w:rsidRPr="00D6357C" w:rsidRDefault="00654FFA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</w:p>
        </w:tc>
      </w:tr>
      <w:tr w:rsidR="00E8721C" w:rsidRPr="001F1938" w14:paraId="0E79480F" w14:textId="4D15FD01" w:rsidTr="00B6278E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14:paraId="7A8EB69C" w14:textId="51B276A1" w:rsidR="00E8721C" w:rsidRPr="001F1938" w:rsidRDefault="00E8721C" w:rsidP="0065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14:paraId="500087DD" w14:textId="77777777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14:paraId="3F69199A" w14:textId="77777777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14:paraId="3E080D80" w14:textId="77777777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14:paraId="55FAB832" w14:textId="77777777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14:paraId="3BD641C9" w14:textId="1106FB71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14:paraId="5F97E6A7" w14:textId="53E8CB62" w:rsidR="00E8721C" w:rsidRPr="00D6357C" w:rsidRDefault="00E8721C" w:rsidP="00B62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E8721C" w:rsidRPr="001F1938" w14:paraId="1E3379ED" w14:textId="617885F5" w:rsidTr="00B6278E">
        <w:trPr>
          <w:trHeight w:val="378"/>
          <w:jc w:val="center"/>
        </w:trPr>
        <w:tc>
          <w:tcPr>
            <w:tcW w:w="2894" w:type="dxa"/>
            <w:vMerge/>
            <w:vAlign w:val="center"/>
          </w:tcPr>
          <w:p w14:paraId="5DCE1E85" w14:textId="327CDB7D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75C190" w14:textId="77777777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vAlign w:val="center"/>
          </w:tcPr>
          <w:p w14:paraId="0B8F84B6" w14:textId="77777777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vAlign w:val="center"/>
          </w:tcPr>
          <w:p w14:paraId="1BE2F3F7" w14:textId="77777777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vAlign w:val="center"/>
          </w:tcPr>
          <w:p w14:paraId="6CB606E5" w14:textId="77777777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vAlign w:val="center"/>
          </w:tcPr>
          <w:p w14:paraId="7F57B28D" w14:textId="07262DE2" w:rsidR="00E8721C" w:rsidRPr="00D6357C" w:rsidRDefault="00E87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7B7FA6B" w14:textId="252A26CB" w:rsidR="00E8721C" w:rsidRPr="00D6357C" w:rsidRDefault="00E8721C" w:rsidP="00654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654FFA" w:rsidRPr="001F1938" w14:paraId="19B743A6" w14:textId="180EC2B9" w:rsidTr="00341AA2">
        <w:trPr>
          <w:trHeight w:val="378"/>
          <w:jc w:val="center"/>
        </w:trPr>
        <w:tc>
          <w:tcPr>
            <w:tcW w:w="2894" w:type="dxa"/>
            <w:vAlign w:val="center"/>
          </w:tcPr>
          <w:p w14:paraId="37D940F4" w14:textId="084EADA2" w:rsidR="00654FFA" w:rsidRPr="00341AA2" w:rsidRDefault="005C6CD6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C=19.2 mF, U=420 V</w:t>
            </w:r>
          </w:p>
        </w:tc>
        <w:tc>
          <w:tcPr>
            <w:tcW w:w="850" w:type="dxa"/>
            <w:vAlign w:val="center"/>
          </w:tcPr>
          <w:p w14:paraId="249DB1E6" w14:textId="47BB679F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0BE958D" w14:textId="71E70BC5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A7C29A0" w14:textId="661C9759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855AC14" w14:textId="3416B4A3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10B93A3F" w14:textId="77777777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51039C" w14:textId="6269D264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54FFA" w:rsidRPr="001F1938" w14:paraId="590A23A2" w14:textId="04042755" w:rsidTr="00341AA2">
        <w:trPr>
          <w:trHeight w:val="378"/>
          <w:jc w:val="center"/>
        </w:trPr>
        <w:tc>
          <w:tcPr>
            <w:tcW w:w="2894" w:type="dxa"/>
            <w:vAlign w:val="center"/>
          </w:tcPr>
          <w:p w14:paraId="26AAFC9D" w14:textId="45630589" w:rsidR="00654FFA" w:rsidRPr="00341AA2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341AA2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08A9ED8D" w14:textId="0A2E1437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A0AFDE1" w14:textId="4086B081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2BAA1C5" w14:textId="701714D2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CDCADF4" w14:textId="7B831DB1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62BB7F96" w14:textId="77777777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658913" w14:textId="2CFC364A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54FFA" w:rsidRPr="001F1938" w14:paraId="60620301" w14:textId="0848634A" w:rsidTr="00341AA2">
        <w:trPr>
          <w:trHeight w:val="378"/>
          <w:jc w:val="center"/>
        </w:trPr>
        <w:tc>
          <w:tcPr>
            <w:tcW w:w="2894" w:type="dxa"/>
            <w:vAlign w:val="center"/>
          </w:tcPr>
          <w:p w14:paraId="7505EE51" w14:textId="3B5F593E" w:rsidR="00654FFA" w:rsidRPr="00341AA2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341AA2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7F948BEA" w14:textId="6EE003FD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0C87ED5" w14:textId="01B098BC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6B6575F" w14:textId="7E7FA381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C428E83" w14:textId="24CA432C" w:rsidR="00654FFA" w:rsidRPr="00E67F19" w:rsidRDefault="00654FFA" w:rsidP="00B6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68EDA336" w14:textId="77777777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15C900" w14:textId="4E1A7B01" w:rsidR="00654FFA" w:rsidRPr="00D6357C" w:rsidRDefault="00654FFA" w:rsidP="00B627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10CEBFB6" w14:textId="4ACCEAE7" w:rsidTr="00341AA2">
        <w:trPr>
          <w:trHeight w:val="378"/>
          <w:jc w:val="center"/>
        </w:trPr>
        <w:tc>
          <w:tcPr>
            <w:tcW w:w="2894" w:type="dxa"/>
            <w:vAlign w:val="center"/>
          </w:tcPr>
          <w:p w14:paraId="2B1A2391" w14:textId="2D76294C" w:rsidR="005C6CD6" w:rsidRPr="00341AA2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C=1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U=420 V</w:t>
            </w:r>
          </w:p>
        </w:tc>
        <w:tc>
          <w:tcPr>
            <w:tcW w:w="850" w:type="dxa"/>
            <w:vAlign w:val="center"/>
          </w:tcPr>
          <w:p w14:paraId="24D3423A" w14:textId="1171AE42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7A068A9" w14:textId="1015051C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FDC0113" w14:textId="3771494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621FC08" w14:textId="2305FABF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02965233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5C7AF5" w14:textId="7F9B4440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100C6250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1F64D7DA" w14:textId="1CB9CBB0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lastRenderedPageBreak/>
              <w:t>C=1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7AB989A1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AE1D19C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4332BB6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A209705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0F4E739C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B5E483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77F64745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25B2FA65" w14:textId="1BE6F6F0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C=1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5E3CB906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A930E31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6946709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6419A11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6DC030D3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1E06C4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774DD58A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1E753209" w14:textId="2E217859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9.6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U=420 V</w:t>
            </w:r>
          </w:p>
        </w:tc>
        <w:tc>
          <w:tcPr>
            <w:tcW w:w="850" w:type="dxa"/>
            <w:vAlign w:val="center"/>
          </w:tcPr>
          <w:p w14:paraId="110D3EFE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43640D5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0620BCF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C6BFBA2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55A1645F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4675B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6C6DADF5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130E3A5A" w14:textId="17F7603E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9.6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23E1446C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40A9FC8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6A06623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27B4C8C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4F3445D7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681EAE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0DBDC931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437BE46D" w14:textId="25BD0FA8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9.6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02F701DE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90F5413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C19401C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FBD4F89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0CA0FAB0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BDE318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4A5FF224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757ADA75" w14:textId="1C537781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mF, U=420 V</w:t>
            </w:r>
          </w:p>
        </w:tc>
        <w:tc>
          <w:tcPr>
            <w:tcW w:w="850" w:type="dxa"/>
            <w:vAlign w:val="center"/>
          </w:tcPr>
          <w:p w14:paraId="051BA8E1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12A6249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20933E2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61822C4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76FAA5D9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B95E36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6493C8D8" w14:textId="77777777" w:rsidTr="005C6CD6">
        <w:trPr>
          <w:trHeight w:val="378"/>
          <w:jc w:val="center"/>
        </w:trPr>
        <w:tc>
          <w:tcPr>
            <w:tcW w:w="2894" w:type="dxa"/>
            <w:vAlign w:val="center"/>
          </w:tcPr>
          <w:p w14:paraId="43ED45AD" w14:textId="6420BBF4" w:rsidR="005C6CD6" w:rsidRPr="005C6CD6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0096D85D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5F72B72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64A8F14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55FCF53" w14:textId="77777777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57A193EB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B4865F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6CD6" w:rsidRPr="001F1938" w14:paraId="05E2B620" w14:textId="20E5D715" w:rsidTr="00341AA2">
        <w:trPr>
          <w:trHeight w:val="378"/>
          <w:jc w:val="center"/>
        </w:trPr>
        <w:tc>
          <w:tcPr>
            <w:tcW w:w="2894" w:type="dxa"/>
            <w:vAlign w:val="center"/>
          </w:tcPr>
          <w:p w14:paraId="669D65E2" w14:textId="59311DA3" w:rsidR="005C6CD6" w:rsidRPr="00341AA2" w:rsidRDefault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mF, U=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14:paraId="3F5A74DB" w14:textId="7008FCE4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C41C2AA" w14:textId="65866621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D5A3B6" w14:textId="41012F75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BF6608D" w14:textId="5136DE76" w:rsidR="005C6CD6" w:rsidRPr="00E67F19" w:rsidRDefault="005C6CD6" w:rsidP="005C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27DA88FD" w14:textId="77777777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78FE72" w14:textId="5BDC273F" w:rsidR="005C6CD6" w:rsidRPr="00D6357C" w:rsidRDefault="005C6CD6" w:rsidP="005C6C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570E437" w14:textId="77777777" w:rsidR="00F012F1" w:rsidRPr="00F012F1" w:rsidRDefault="00F012F1" w:rsidP="00F012F1"/>
    <w:p w14:paraId="06B0D441" w14:textId="38EC4EEE" w:rsidR="00D654F7" w:rsidRDefault="00D654F7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6" w:name="_Toc434931954"/>
      <w:bookmarkStart w:id="17" w:name="_Toc434932088"/>
      <w:bookmarkStart w:id="18" w:name="_Toc434937271"/>
      <w:bookmarkStart w:id="19" w:name="_Toc434931955"/>
      <w:bookmarkStart w:id="20" w:name="_Toc434932089"/>
      <w:bookmarkStart w:id="21" w:name="_Toc434937272"/>
      <w:bookmarkStart w:id="22" w:name="_Toc434931956"/>
      <w:bookmarkStart w:id="23" w:name="_Toc434932090"/>
      <w:bookmarkStart w:id="24" w:name="_Toc434937273"/>
      <w:bookmarkStart w:id="25" w:name="_Toc434931957"/>
      <w:bookmarkStart w:id="26" w:name="_Toc434932091"/>
      <w:bookmarkStart w:id="27" w:name="_Toc434937274"/>
      <w:bookmarkStart w:id="28" w:name="_Toc434931958"/>
      <w:bookmarkStart w:id="29" w:name="_Toc434932092"/>
      <w:bookmarkStart w:id="30" w:name="_Toc434937275"/>
      <w:bookmarkStart w:id="31" w:name="_Toc434931959"/>
      <w:bookmarkStart w:id="32" w:name="_Toc434932093"/>
      <w:bookmarkStart w:id="33" w:name="_Toc434937276"/>
      <w:bookmarkStart w:id="34" w:name="_Toc434931960"/>
      <w:bookmarkStart w:id="35" w:name="_Toc434932094"/>
      <w:bookmarkStart w:id="36" w:name="_Toc434937277"/>
      <w:bookmarkStart w:id="37" w:name="_Toc43499115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Times New Roman" w:hAnsi="Times New Roman"/>
          <w:i w:val="0"/>
          <w:sz w:val="24"/>
          <w:szCs w:val="24"/>
        </w:rPr>
        <w:t>Fast extraction</w:t>
      </w:r>
      <w:r w:rsidR="00542CF4">
        <w:rPr>
          <w:rFonts w:ascii="Times New Roman" w:hAnsi="Times New Roman"/>
          <w:i w:val="0"/>
          <w:sz w:val="24"/>
          <w:szCs w:val="24"/>
        </w:rPr>
        <w:t xml:space="preserve"> study</w:t>
      </w:r>
      <w:bookmarkEnd w:id="37"/>
    </w:p>
    <w:p w14:paraId="7BD4DE28" w14:textId="77777777"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EBAA2" w14:textId="6F143352" w:rsidR="00E7342A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manually trigger the quench detection, which triggers an energy extraction with a certain value of resistance; no heaters triggered; no quench, or only quench-back, expected</w:t>
      </w:r>
    </w:p>
    <w:p w14:paraId="7228D847" w14:textId="39757FA5" w:rsidR="00685CC3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at different current levels and with different resistance will provide information about the magnet dynamic behavior and quench back</w:t>
      </w:r>
    </w:p>
    <w:p w14:paraId="2D9147A0" w14:textId="577E9DD1" w:rsidR="00685CC3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these tests, quench load limited to &lt;20 MIIt (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>
        <w:rPr>
          <w:rFonts w:ascii="Times New Roman" w:hAnsi="Times New Roman" w:cs="Times New Roman"/>
          <w:sz w:val="24"/>
          <w:szCs w:val="24"/>
        </w:rPr>
        <w:t>&lt;150 K) and peak voltage limited to &lt;900 V</w:t>
      </w:r>
    </w:p>
    <w:p w14:paraId="21AC5119" w14:textId="77777777" w:rsidR="002754CB" w:rsidRDefault="002754CB" w:rsidP="002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E4D7E" w14:textId="5DC4944B" w:rsidR="00685CC3" w:rsidRPr="001F1938" w:rsidRDefault="00685CC3" w:rsidP="00341AA2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800199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5068A">
        <w:rPr>
          <w:rFonts w:ascii="Times New Roman" w:hAnsi="Times New Roman"/>
          <w:color w:val="auto"/>
          <w:sz w:val="24"/>
          <w:szCs w:val="24"/>
        </w:rPr>
        <w:t xml:space="preserve">Expected initial current change for the proposed </w:t>
      </w:r>
      <w:r>
        <w:rPr>
          <w:rFonts w:ascii="Times New Roman" w:hAnsi="Times New Roman"/>
          <w:color w:val="auto"/>
          <w:sz w:val="24"/>
          <w:szCs w:val="24"/>
        </w:rPr>
        <w:t>current and energy-extraction resistance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050"/>
        <w:gridCol w:w="1141"/>
        <w:gridCol w:w="1079"/>
        <w:gridCol w:w="1079"/>
      </w:tblGrid>
      <w:tr w:rsidR="0005068A" w:rsidRPr="001F1938" w14:paraId="0CF3A635" w14:textId="77777777" w:rsidTr="00341AA2">
        <w:trPr>
          <w:trHeight w:val="369"/>
          <w:jc w:val="center"/>
        </w:trPr>
        <w:tc>
          <w:tcPr>
            <w:tcW w:w="1512" w:type="dxa"/>
            <w:vMerge w:val="restart"/>
            <w:vAlign w:val="center"/>
          </w:tcPr>
          <w:p w14:paraId="650FADDE" w14:textId="408701AA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Peak dI/dt [kA/s]</w:t>
            </w:r>
          </w:p>
        </w:tc>
        <w:tc>
          <w:tcPr>
            <w:tcW w:w="4349" w:type="dxa"/>
            <w:gridSpan w:val="4"/>
            <w:vAlign w:val="center"/>
          </w:tcPr>
          <w:p w14:paraId="396636AA" w14:textId="0513E622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Current [kA] and I/I</w:t>
            </w:r>
            <w:r w:rsidRPr="00341AA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</w:p>
        </w:tc>
      </w:tr>
      <w:tr w:rsidR="0005068A" w:rsidRPr="001F1938" w14:paraId="510D5E39" w14:textId="77777777" w:rsidTr="00341AA2">
        <w:trPr>
          <w:trHeight w:val="369"/>
          <w:jc w:val="center"/>
        </w:trPr>
        <w:tc>
          <w:tcPr>
            <w:tcW w:w="1512" w:type="dxa"/>
            <w:vMerge/>
            <w:vAlign w:val="center"/>
          </w:tcPr>
          <w:p w14:paraId="3BE72DD8" w14:textId="77777777" w:rsidR="0005068A" w:rsidRPr="001F1938" w:rsidRDefault="0005068A" w:rsidP="00E6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107DB8" w14:textId="0E86262D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1141" w:type="dxa"/>
            <w:vAlign w:val="center"/>
          </w:tcPr>
          <w:p w14:paraId="14B3E904" w14:textId="4B73334F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1079" w:type="dxa"/>
            <w:vAlign w:val="center"/>
          </w:tcPr>
          <w:p w14:paraId="54FF0AF4" w14:textId="1D8448ED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79" w:type="dxa"/>
            <w:vAlign w:val="center"/>
          </w:tcPr>
          <w:p w14:paraId="57541DF0" w14:textId="76EE5CCC"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</w:tr>
      <w:tr w:rsidR="00E67F19" w:rsidRPr="001F1938" w14:paraId="6B4D98A0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7A3C0981" w14:textId="1507138D"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R_EE [mΩ]</w:t>
            </w:r>
          </w:p>
        </w:tc>
        <w:tc>
          <w:tcPr>
            <w:tcW w:w="1050" w:type="dxa"/>
            <w:vAlign w:val="center"/>
          </w:tcPr>
          <w:p w14:paraId="6C459A4A" w14:textId="21A5D3E4"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1141" w:type="dxa"/>
            <w:vAlign w:val="center"/>
          </w:tcPr>
          <w:p w14:paraId="453CEF9C" w14:textId="77777777"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79" w:type="dxa"/>
            <w:vAlign w:val="center"/>
          </w:tcPr>
          <w:p w14:paraId="4DC10EB6" w14:textId="77777777"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79" w:type="dxa"/>
            <w:vAlign w:val="center"/>
          </w:tcPr>
          <w:p w14:paraId="025E2A32" w14:textId="77777777"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223AB8" w:rsidRPr="001F1938" w14:paraId="220BDC8C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0E33F9E2" w14:textId="3C189E9B" w:rsidR="00223AB8" w:rsidRPr="00BD29AB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14:paraId="7B060FB7" w14:textId="17897F8C" w:rsidR="00223AB8" w:rsidRPr="00341AA2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41" w:type="dxa"/>
            <w:vAlign w:val="center"/>
          </w:tcPr>
          <w:p w14:paraId="3295DDA9" w14:textId="10EECC2B" w:rsidR="00223AB8" w:rsidRPr="00341AA2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A6571BD" w14:textId="0346E3AE" w:rsidR="00223AB8" w:rsidRPr="00BD29AB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0C9353A" w14:textId="3B51ABF1" w:rsidR="00223AB8" w:rsidRPr="00BD29AB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223AB8" w:rsidRPr="001F1938" w14:paraId="4C125FF1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6F892FD1" w14:textId="2A041125" w:rsidR="00223AB8" w:rsidRPr="00341AA2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14:paraId="7CFC4608" w14:textId="7F4847B5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141" w:type="dxa"/>
            <w:vAlign w:val="center"/>
          </w:tcPr>
          <w:p w14:paraId="75178A54" w14:textId="12F3E20B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79" w:type="dxa"/>
            <w:vAlign w:val="center"/>
          </w:tcPr>
          <w:p w14:paraId="2322A83C" w14:textId="31337A11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39CD90C" w14:textId="698B105E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223AB8" w:rsidRPr="001F1938" w14:paraId="2926156D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3E1B8B1C" w14:textId="67704EF6" w:rsidR="00223AB8" w:rsidRPr="00341AA2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0" w:type="dxa"/>
            <w:vAlign w:val="center"/>
          </w:tcPr>
          <w:p w14:paraId="41B48FCE" w14:textId="795B96CE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4.0</w:t>
            </w:r>
          </w:p>
        </w:tc>
        <w:tc>
          <w:tcPr>
            <w:tcW w:w="1141" w:type="dxa"/>
            <w:vAlign w:val="center"/>
          </w:tcPr>
          <w:p w14:paraId="46FDBB7C" w14:textId="49B54BF4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  <w:tc>
          <w:tcPr>
            <w:tcW w:w="1079" w:type="dxa"/>
            <w:vAlign w:val="center"/>
          </w:tcPr>
          <w:p w14:paraId="0F0E623C" w14:textId="4B2FB7DE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079" w:type="dxa"/>
            <w:vAlign w:val="center"/>
          </w:tcPr>
          <w:p w14:paraId="35DB57A3" w14:textId="00AD8C87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20.1</w:t>
            </w:r>
          </w:p>
        </w:tc>
      </w:tr>
      <w:tr w:rsidR="00223AB8" w:rsidRPr="001F1938" w14:paraId="31889073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580A726A" w14:textId="5A921E70" w:rsidR="00223AB8" w:rsidRPr="00341AA2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0" w:type="dxa"/>
            <w:vAlign w:val="center"/>
          </w:tcPr>
          <w:p w14:paraId="23D42334" w14:textId="1CF4D875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  <w:tc>
          <w:tcPr>
            <w:tcW w:w="1141" w:type="dxa"/>
            <w:vAlign w:val="center"/>
          </w:tcPr>
          <w:p w14:paraId="1C573B70" w14:textId="7820C9EF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079" w:type="dxa"/>
            <w:vAlign w:val="center"/>
          </w:tcPr>
          <w:p w14:paraId="598FFE58" w14:textId="1CEFBB78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32.1</w:t>
            </w:r>
          </w:p>
        </w:tc>
        <w:tc>
          <w:tcPr>
            <w:tcW w:w="1079" w:type="dxa"/>
            <w:vAlign w:val="center"/>
          </w:tcPr>
          <w:p w14:paraId="041D5AD4" w14:textId="33F79A2D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40.1</w:t>
            </w:r>
          </w:p>
        </w:tc>
      </w:tr>
      <w:tr w:rsidR="00223AB8" w:rsidRPr="001F1938" w14:paraId="6DE1C0F9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2920D11D" w14:textId="25C76CD5" w:rsidR="00223AB8" w:rsidRPr="00341AA2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50" w:type="dxa"/>
            <w:vAlign w:val="center"/>
          </w:tcPr>
          <w:p w14:paraId="6B030C0A" w14:textId="3CE270F0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12.0</w:t>
            </w:r>
          </w:p>
        </w:tc>
        <w:tc>
          <w:tcPr>
            <w:tcW w:w="1141" w:type="dxa"/>
            <w:vAlign w:val="center"/>
          </w:tcPr>
          <w:p w14:paraId="6EF1D8E9" w14:textId="561370B1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24.1</w:t>
            </w:r>
          </w:p>
        </w:tc>
        <w:tc>
          <w:tcPr>
            <w:tcW w:w="1079" w:type="dxa"/>
            <w:vAlign w:val="center"/>
          </w:tcPr>
          <w:p w14:paraId="4F1B5775" w14:textId="42D71768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48.2</w:t>
            </w:r>
          </w:p>
        </w:tc>
        <w:tc>
          <w:tcPr>
            <w:tcW w:w="1079" w:type="dxa"/>
            <w:vAlign w:val="center"/>
          </w:tcPr>
          <w:p w14:paraId="66F7043C" w14:textId="50A9DA34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60.2</w:t>
            </w:r>
          </w:p>
        </w:tc>
      </w:tr>
      <w:tr w:rsidR="00223AB8" w:rsidRPr="001F1938" w14:paraId="7B8B3043" w14:textId="77777777" w:rsidTr="00341AA2">
        <w:trPr>
          <w:trHeight w:val="378"/>
          <w:jc w:val="center"/>
        </w:trPr>
        <w:tc>
          <w:tcPr>
            <w:tcW w:w="1512" w:type="dxa"/>
            <w:vAlign w:val="center"/>
          </w:tcPr>
          <w:p w14:paraId="5BFF05F3" w14:textId="6EA6EFD5" w:rsidR="00223AB8" w:rsidRPr="00341AA2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0" w:type="dxa"/>
            <w:vAlign w:val="center"/>
          </w:tcPr>
          <w:p w14:paraId="61941112" w14:textId="1F24EC89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141" w:type="dxa"/>
            <w:vAlign w:val="center"/>
          </w:tcPr>
          <w:p w14:paraId="085FB88F" w14:textId="66930FF8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32.1</w:t>
            </w:r>
          </w:p>
        </w:tc>
        <w:tc>
          <w:tcPr>
            <w:tcW w:w="1079" w:type="dxa"/>
            <w:vAlign w:val="center"/>
          </w:tcPr>
          <w:p w14:paraId="5B37F155" w14:textId="32D892E2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64.2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C322A3D" w14:textId="55F90B52" w:rsidR="00223AB8" w:rsidRPr="00E67F19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</w:tbl>
    <w:p w14:paraId="643E4FE3" w14:textId="77777777" w:rsidR="00685CC3" w:rsidRDefault="00685CC3" w:rsidP="00341AA2">
      <w:pPr>
        <w:rPr>
          <w:rFonts w:ascii="Times New Roman" w:hAnsi="Times New Roman" w:cs="Times New Roman"/>
          <w:sz w:val="24"/>
          <w:szCs w:val="24"/>
        </w:rPr>
      </w:pPr>
    </w:p>
    <w:p w14:paraId="6AAFF450" w14:textId="7B3C7ECB" w:rsidR="002754CB" w:rsidRDefault="0027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72C2C0" w14:textId="0C35098A" w:rsidR="009C7FB4" w:rsidRPr="001F1938" w:rsidRDefault="00204ED6" w:rsidP="009C7FB4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38" w:name="_Toc434919532"/>
      <w:bookmarkStart w:id="39" w:name="_Toc434931962"/>
      <w:bookmarkStart w:id="40" w:name="_Toc434932096"/>
      <w:bookmarkStart w:id="41" w:name="_Toc434937279"/>
      <w:bookmarkStart w:id="42" w:name="_Toc434919533"/>
      <w:bookmarkStart w:id="43" w:name="_Toc434931963"/>
      <w:bookmarkStart w:id="44" w:name="_Toc434932097"/>
      <w:bookmarkStart w:id="45" w:name="_Toc434937280"/>
      <w:bookmarkStart w:id="46" w:name="_Toc434991157"/>
      <w:bookmarkStart w:id="47" w:name="_Ref353862016"/>
      <w:bookmarkStart w:id="48" w:name="_Toc354605241"/>
      <w:bookmarkStart w:id="49" w:name="_Ref405407846"/>
      <w:bookmarkStart w:id="50" w:name="_Ref405461544"/>
      <w:bookmarkStart w:id="51" w:name="_Ref405461678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Times New Roman" w:hAnsi="Times New Roman"/>
          <w:sz w:val="24"/>
          <w:szCs w:val="24"/>
        </w:rPr>
        <w:lastRenderedPageBreak/>
        <w:t>Protection plan adjustments</w:t>
      </w:r>
      <w:r w:rsidR="009C7FB4" w:rsidRPr="001F1938">
        <w:rPr>
          <w:rFonts w:ascii="Times New Roman" w:hAnsi="Times New Roman"/>
          <w:sz w:val="24"/>
          <w:szCs w:val="24"/>
        </w:rPr>
        <w:t xml:space="preserve"> under scenario </w:t>
      </w:r>
      <w:r w:rsidR="00D654F7">
        <w:rPr>
          <w:rFonts w:ascii="Times New Roman" w:hAnsi="Times New Roman"/>
          <w:sz w:val="24"/>
          <w:szCs w:val="24"/>
        </w:rPr>
        <w:t>C.</w:t>
      </w:r>
      <w:r w:rsidR="009C7FB4" w:rsidRPr="001F1938">
        <w:rPr>
          <w:rFonts w:ascii="Times New Roman" w:hAnsi="Times New Roman"/>
          <w:sz w:val="24"/>
          <w:szCs w:val="24"/>
        </w:rPr>
        <w:t>2</w:t>
      </w:r>
      <w:r w:rsidR="00D654F7">
        <w:rPr>
          <w:rFonts w:ascii="Times New Roman" w:hAnsi="Times New Roman"/>
          <w:sz w:val="24"/>
          <w:szCs w:val="24"/>
        </w:rPr>
        <w:t xml:space="preserve">.b </w:t>
      </w:r>
      <w:r w:rsidR="002754CB">
        <w:rPr>
          <w:rFonts w:ascii="Times New Roman" w:hAnsi="Times New Roman"/>
          <w:sz w:val="24"/>
          <w:szCs w:val="24"/>
        </w:rPr>
        <w:t>(</w:t>
      </w:r>
      <w:r w:rsidR="00D654F7">
        <w:rPr>
          <w:rFonts w:ascii="Times New Roman" w:hAnsi="Times New Roman"/>
          <w:sz w:val="24"/>
          <w:szCs w:val="24"/>
        </w:rPr>
        <w:t>magnet reaches ultimate level</w:t>
      </w:r>
      <w:r w:rsidR="002754CB">
        <w:rPr>
          <w:rFonts w:ascii="Times New Roman" w:hAnsi="Times New Roman"/>
          <w:sz w:val="24"/>
          <w:szCs w:val="24"/>
        </w:rPr>
        <w:t>)</w:t>
      </w:r>
      <w:bookmarkEnd w:id="46"/>
    </w:p>
    <w:p w14:paraId="044D5412" w14:textId="77777777" w:rsidR="00C37D7E" w:rsidRDefault="00C37D7E" w:rsidP="00C37D7E"/>
    <w:p w14:paraId="2F416D55" w14:textId="38C6AC67" w:rsidR="0050019A" w:rsidRPr="00255FCF" w:rsidRDefault="0050019A" w:rsidP="00255FCF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52" w:name="_Toc434991158"/>
      <w:r w:rsidRPr="0050019A">
        <w:rPr>
          <w:rFonts w:ascii="Times New Roman" w:hAnsi="Times New Roman"/>
          <w:i w:val="0"/>
          <w:sz w:val="24"/>
          <w:szCs w:val="24"/>
        </w:rPr>
        <w:t>Before thermal cycle</w:t>
      </w:r>
      <w:bookmarkEnd w:id="52"/>
    </w:p>
    <w:p w14:paraId="631F7182" w14:textId="77777777"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3C41C" w14:textId="2C700230" w:rsidR="00CA3753" w:rsidRPr="0050019A" w:rsidRDefault="0050019A" w:rsidP="0050019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E17F2" w:rsidRPr="00542CF4">
        <w:rPr>
          <w:rFonts w:ascii="Times New Roman" w:hAnsi="Times New Roman" w:cs="Times New Roman"/>
          <w:sz w:val="24"/>
          <w:szCs w:val="24"/>
        </w:rPr>
        <w:t>omplete general</w:t>
      </w:r>
      <w:r w:rsidR="00D654F7" w:rsidRPr="00542CF4">
        <w:rPr>
          <w:rFonts w:ascii="Times New Roman" w:hAnsi="Times New Roman" w:cs="Times New Roman"/>
          <w:sz w:val="24"/>
          <w:szCs w:val="24"/>
        </w:rPr>
        <w:t xml:space="preserve"> studies </w:t>
      </w:r>
      <w:r w:rsidR="008E17F2" w:rsidRPr="00542CF4">
        <w:rPr>
          <w:rFonts w:ascii="Times New Roman" w:hAnsi="Times New Roman" w:cs="Times New Roman"/>
          <w:sz w:val="24"/>
          <w:szCs w:val="24"/>
        </w:rPr>
        <w:t xml:space="preserve">up to ultimate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CA3753" w:rsidRPr="0050019A">
        <w:rPr>
          <w:rFonts w:ascii="Times New Roman" w:hAnsi="Times New Roman" w:cs="Times New Roman"/>
          <w:sz w:val="24"/>
          <w:szCs w:val="24"/>
        </w:rPr>
        <w:t>dd I</w:t>
      </w:r>
      <w:r w:rsidR="00CA3753" w:rsidRPr="0050019A">
        <w:rPr>
          <w:rFonts w:ascii="Times New Roman" w:hAnsi="Times New Roman" w:cs="Times New Roman"/>
          <w:sz w:val="24"/>
          <w:szCs w:val="24"/>
          <w:vertAlign w:val="subscript"/>
        </w:rPr>
        <w:t>ult</w:t>
      </w:r>
      <w:r w:rsidR="00CA3753" w:rsidRPr="0050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CA3753" w:rsidRPr="0050019A">
        <w:rPr>
          <w:rFonts w:ascii="Times New Roman" w:hAnsi="Times New Roman" w:cs="Times New Roman"/>
          <w:sz w:val="24"/>
          <w:szCs w:val="24"/>
        </w:rPr>
        <w:t>step to previous</w:t>
      </w:r>
      <w:r>
        <w:rPr>
          <w:rFonts w:ascii="Times New Roman" w:hAnsi="Times New Roman" w:cs="Times New Roman"/>
          <w:sz w:val="24"/>
          <w:szCs w:val="24"/>
        </w:rPr>
        <w:t xml:space="preserve"> studies)</w:t>
      </w:r>
    </w:p>
    <w:p w14:paraId="5E25575F" w14:textId="38D0C961" w:rsidR="0050019A" w:rsidRPr="00255FCF" w:rsidRDefault="0050019A" w:rsidP="00255FCF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53" w:name="_Toc434991159"/>
      <w:r>
        <w:rPr>
          <w:rFonts w:ascii="Times New Roman" w:hAnsi="Times New Roman"/>
          <w:i w:val="0"/>
          <w:sz w:val="24"/>
          <w:szCs w:val="24"/>
        </w:rPr>
        <w:t>After</w:t>
      </w:r>
      <w:r w:rsidRPr="0050019A">
        <w:rPr>
          <w:rFonts w:ascii="Times New Roman" w:hAnsi="Times New Roman"/>
          <w:i w:val="0"/>
          <w:sz w:val="24"/>
          <w:szCs w:val="24"/>
        </w:rPr>
        <w:t xml:space="preserve"> thermal cycle</w:t>
      </w:r>
      <w:bookmarkEnd w:id="53"/>
    </w:p>
    <w:p w14:paraId="36CE711C" w14:textId="77777777"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48FD1" w14:textId="7FE79FC7" w:rsidR="0050019A" w:rsidRDefault="0050019A" w:rsidP="0050019A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019A">
        <w:rPr>
          <w:rFonts w:ascii="Times New Roman" w:hAnsi="Times New Roman" w:cs="Times New Roman"/>
          <w:sz w:val="24"/>
          <w:szCs w:val="24"/>
        </w:rPr>
        <w:t>erform special protection studies (</w:t>
      </w:r>
      <w:r w:rsidR="00352F32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0019A">
        <w:rPr>
          <w:rFonts w:ascii="Times New Roman" w:hAnsi="Times New Roman" w:cs="Times New Roman"/>
          <w:sz w:val="24"/>
          <w:szCs w:val="24"/>
        </w:rPr>
        <w:t xml:space="preserve">hot spot temperature </w:t>
      </w:r>
      <w:r w:rsidR="00352F32">
        <w:rPr>
          <w:rFonts w:ascii="Times New Roman" w:hAnsi="Times New Roman" w:cs="Times New Roman"/>
          <w:sz w:val="24"/>
          <w:szCs w:val="24"/>
        </w:rPr>
        <w:t xml:space="preserve">in the </w:t>
      </w:r>
      <w:r w:rsidRPr="0050019A">
        <w:rPr>
          <w:rFonts w:ascii="Times New Roman" w:hAnsi="Times New Roman" w:cs="Times New Roman"/>
          <w:sz w:val="24"/>
          <w:szCs w:val="24"/>
        </w:rPr>
        <w:t>250</w:t>
      </w:r>
      <w:r w:rsidR="007119E8">
        <w:rPr>
          <w:rFonts w:ascii="Times New Roman" w:hAnsi="Times New Roman" w:cs="Times New Roman"/>
          <w:sz w:val="24"/>
          <w:szCs w:val="24"/>
        </w:rPr>
        <w:t>K</w:t>
      </w:r>
      <w:r w:rsidR="00352F32">
        <w:rPr>
          <w:rFonts w:ascii="Times New Roman" w:hAnsi="Times New Roman" w:cs="Times New Roman"/>
          <w:sz w:val="24"/>
          <w:szCs w:val="24"/>
        </w:rPr>
        <w:t>-350</w:t>
      </w:r>
      <w:r w:rsidRPr="0050019A">
        <w:rPr>
          <w:rFonts w:ascii="Times New Roman" w:hAnsi="Times New Roman" w:cs="Times New Roman"/>
          <w:sz w:val="24"/>
          <w:szCs w:val="24"/>
        </w:rPr>
        <w:t>K</w:t>
      </w:r>
      <w:r w:rsidR="00352F32">
        <w:rPr>
          <w:rFonts w:ascii="Times New Roman" w:hAnsi="Times New Roman" w:cs="Times New Roman"/>
          <w:sz w:val="24"/>
          <w:szCs w:val="24"/>
        </w:rPr>
        <w:t xml:space="preserve"> range</w:t>
      </w:r>
      <w:r w:rsidRPr="0050019A">
        <w:rPr>
          <w:rFonts w:ascii="Times New Roman" w:hAnsi="Times New Roman" w:cs="Times New Roman"/>
          <w:sz w:val="24"/>
          <w:szCs w:val="24"/>
        </w:rPr>
        <w:t>)</w:t>
      </w:r>
    </w:p>
    <w:p w14:paraId="68EE868A" w14:textId="77777777" w:rsidR="002754CB" w:rsidRPr="0050019A" w:rsidRDefault="002754CB" w:rsidP="002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EE217" w14:textId="77777777" w:rsidR="00AC719D" w:rsidRPr="0050019A" w:rsidRDefault="00AC719D" w:rsidP="0050019A">
      <w:pPr>
        <w:pStyle w:val="Heading3"/>
        <w:rPr>
          <w:rFonts w:ascii="Times New Roman" w:hAnsi="Times New Roman"/>
          <w:sz w:val="24"/>
          <w:szCs w:val="24"/>
        </w:rPr>
      </w:pPr>
      <w:bookmarkStart w:id="54" w:name="_Toc434991160"/>
      <w:r w:rsidRPr="0050019A">
        <w:rPr>
          <w:rFonts w:ascii="Times New Roman" w:hAnsi="Times New Roman"/>
          <w:sz w:val="24"/>
          <w:szCs w:val="24"/>
        </w:rPr>
        <w:t>Quench Integral</w:t>
      </w:r>
      <w:bookmarkEnd w:id="54"/>
    </w:p>
    <w:p w14:paraId="4332A315" w14:textId="77777777"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9E27F" w14:textId="77777777" w:rsidR="00AC719D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Quench integral (QI) and quench propagation (from the OL to the IL) study with dump delay of 1000 ms (“no dump” configuration)</w:t>
      </w:r>
    </w:p>
    <w:p w14:paraId="53E2D011" w14:textId="77777777" w:rsidR="00AC719D" w:rsidRPr="00AB3F24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Manually trigger quench detection, which triggers all heater </w:t>
      </w:r>
      <w:r w:rsidRPr="008455AA">
        <w:rPr>
          <w:rFonts w:ascii="Times New Roman" w:hAnsi="Times New Roman" w:cs="Times New Roman"/>
          <w:sz w:val="24"/>
          <w:szCs w:val="24"/>
        </w:rPr>
        <w:t>circuit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5AA">
        <w:rPr>
          <w:rFonts w:ascii="Times New Roman" w:hAnsi="Times New Roman" w:cs="Times New Roman"/>
          <w:sz w:val="24"/>
          <w:szCs w:val="24"/>
        </w:rPr>
        <w:t xml:space="preserve">, measure delay to quench, </w:t>
      </w:r>
      <w:r>
        <w:rPr>
          <w:rFonts w:ascii="Times New Roman" w:hAnsi="Times New Roman" w:cs="Times New Roman"/>
          <w:sz w:val="24"/>
          <w:szCs w:val="24"/>
        </w:rPr>
        <w:t xml:space="preserve">measure quench integral, </w:t>
      </w:r>
      <w:r w:rsidRPr="008455AA">
        <w:rPr>
          <w:rFonts w:ascii="Times New Roman" w:hAnsi="Times New Roman" w:cs="Times New Roman"/>
          <w:sz w:val="24"/>
          <w:szCs w:val="24"/>
        </w:rPr>
        <w:t xml:space="preserve">30 mΩ </w:t>
      </w:r>
      <w:r>
        <w:rPr>
          <w:rFonts w:ascii="Times New Roman" w:hAnsi="Times New Roman" w:cs="Times New Roman"/>
          <w:sz w:val="24"/>
          <w:szCs w:val="24"/>
        </w:rPr>
        <w:t>energy extraction is</w:t>
      </w:r>
      <w:r w:rsidRPr="008455AA">
        <w:rPr>
          <w:rFonts w:ascii="Times New Roman" w:hAnsi="Times New Roman" w:cs="Times New Roman"/>
          <w:sz w:val="24"/>
          <w:szCs w:val="24"/>
        </w:rPr>
        <w:t xml:space="preserve"> delayed</w:t>
      </w:r>
      <w:r>
        <w:rPr>
          <w:rFonts w:ascii="Times New Roman" w:hAnsi="Times New Roman" w:cs="Times New Roman"/>
          <w:sz w:val="24"/>
          <w:szCs w:val="24"/>
        </w:rPr>
        <w:t xml:space="preserve"> by 1000 ms and hence does not contribute to magnet protection</w:t>
      </w:r>
    </w:p>
    <w:p w14:paraId="3F550347" w14:textId="77777777" w:rsidR="00AC719D" w:rsidRPr="00AB3F24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Start with a manual trip at low currents (I/I</w:t>
      </w:r>
      <w:r w:rsidRPr="007119E8">
        <w:rPr>
          <w:rFonts w:ascii="Times New Roman" w:hAnsi="Times New Roman" w:cs="Times New Roman"/>
          <w:sz w:val="24"/>
          <w:szCs w:val="24"/>
          <w:vertAlign w:val="subscript"/>
        </w:rPr>
        <w:t>nom</w:t>
      </w:r>
      <w:r w:rsidRPr="00AB3F24">
        <w:rPr>
          <w:rFonts w:ascii="Times New Roman" w:hAnsi="Times New Roman" w:cs="Times New Roman"/>
          <w:sz w:val="24"/>
          <w:szCs w:val="24"/>
        </w:rPr>
        <w:t xml:space="preserve">=0.3) without the dump resistor </w:t>
      </w:r>
    </w:p>
    <w:p w14:paraId="3B6B923C" w14:textId="785681A8" w:rsidR="00AC719D" w:rsidRPr="00AB3F24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 xml:space="preserve">Gradually increase the magnet current. Stop testing if the QI is </w:t>
      </w:r>
      <w:r>
        <w:rPr>
          <w:rFonts w:ascii="Times New Roman" w:hAnsi="Times New Roman" w:cs="Times New Roman"/>
          <w:sz w:val="24"/>
          <w:szCs w:val="24"/>
        </w:rPr>
        <w:t xml:space="preserve">approaching </w:t>
      </w:r>
      <w:r w:rsidR="007119E8">
        <w:rPr>
          <w:rFonts w:ascii="Times New Roman" w:hAnsi="Times New Roman" w:cs="Times New Roman"/>
          <w:sz w:val="24"/>
          <w:szCs w:val="24"/>
        </w:rPr>
        <w:t>the 35 MIITs (</w:t>
      </w:r>
      <w:r>
        <w:rPr>
          <w:rFonts w:ascii="Times New Roman" w:hAnsi="Times New Roman" w:cs="Times New Roman"/>
          <w:sz w:val="24"/>
          <w:szCs w:val="24"/>
        </w:rPr>
        <w:t>350</w:t>
      </w:r>
      <w:r w:rsidR="0071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11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limit.</w:t>
      </w:r>
    </w:p>
    <w:p w14:paraId="28D5E0AA" w14:textId="77777777" w:rsidR="00AC719D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QI study with small dump resistor (5 mΩ)</w:t>
      </w:r>
    </w:p>
    <w:p w14:paraId="17F657A9" w14:textId="77777777" w:rsidR="00352F32" w:rsidRDefault="00352F32" w:rsidP="003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2A5E9" w14:textId="77777777" w:rsidR="00CE789E" w:rsidRPr="0050019A" w:rsidRDefault="00CE789E" w:rsidP="0050019A">
      <w:pPr>
        <w:pStyle w:val="Heading3"/>
        <w:rPr>
          <w:rFonts w:ascii="Times New Roman" w:hAnsi="Times New Roman"/>
          <w:sz w:val="24"/>
          <w:szCs w:val="24"/>
        </w:rPr>
      </w:pPr>
      <w:bookmarkStart w:id="55" w:name="_Toc434991161"/>
      <w:r w:rsidRPr="0050019A">
        <w:rPr>
          <w:rFonts w:ascii="Times New Roman" w:hAnsi="Times New Roman"/>
          <w:sz w:val="24"/>
          <w:szCs w:val="24"/>
        </w:rPr>
        <w:t>Failure scenario studies</w:t>
      </w:r>
      <w:bookmarkEnd w:id="55"/>
    </w:p>
    <w:p w14:paraId="08A73952" w14:textId="77777777"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4B5A87" w14:textId="77777777" w:rsidR="00CE789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manually trigger the quench detection, which triggers all heaters but some selected circuits; energy extraction delayed by 1000 ms</w:t>
      </w:r>
    </w:p>
    <w:p w14:paraId="5FDCC814" w14:textId="77777777" w:rsidR="00CE789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same current levels proposed during quench integral studies</w:t>
      </w:r>
    </w:p>
    <w:p w14:paraId="33F49BB5" w14:textId="77777777" w:rsidR="00CE789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failure scenario</w:t>
      </w:r>
    </w:p>
    <w:p w14:paraId="4A062C92" w14:textId="77777777" w:rsidR="00CE789E" w:rsidRDefault="00CE789E" w:rsidP="00CE789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OL and 1 IL heaters missing (attached to the same pole)</w:t>
      </w:r>
    </w:p>
    <w:p w14:paraId="69E8B142" w14:textId="77777777" w:rsidR="00CE789E" w:rsidRDefault="00CE789E" w:rsidP="00CE789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OL heater missing</w:t>
      </w:r>
    </w:p>
    <w:p w14:paraId="75E89D3B" w14:textId="565EF3A1" w:rsidR="00CE789E" w:rsidRPr="00341AA2" w:rsidRDefault="00CE789E" w:rsidP="00341AA2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IL heater missing</w:t>
      </w:r>
    </w:p>
    <w:p w14:paraId="2587FBF3" w14:textId="77777777" w:rsidR="00AC719D" w:rsidRPr="00341AA2" w:rsidRDefault="00AC719D" w:rsidP="00341AA2">
      <w:pPr>
        <w:rPr>
          <w:rFonts w:ascii="Times New Roman" w:hAnsi="Times New Roman" w:cs="Times New Roman"/>
          <w:sz w:val="24"/>
          <w:szCs w:val="24"/>
        </w:rPr>
      </w:pPr>
    </w:p>
    <w:p w14:paraId="51475019" w14:textId="646C5118" w:rsidR="002C05FA" w:rsidRPr="001F1938" w:rsidRDefault="002754CB" w:rsidP="002C05FA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6" w:name="_Toc434991162"/>
      <w:r>
        <w:rPr>
          <w:rFonts w:ascii="Times New Roman" w:hAnsi="Times New Roman"/>
          <w:sz w:val="24"/>
          <w:szCs w:val="24"/>
        </w:rPr>
        <w:t>Protection plan a</w:t>
      </w:r>
      <w:r w:rsidR="00204ED6">
        <w:rPr>
          <w:rFonts w:ascii="Times New Roman" w:hAnsi="Times New Roman"/>
          <w:sz w:val="24"/>
          <w:szCs w:val="24"/>
        </w:rPr>
        <w:t>djustments</w:t>
      </w:r>
      <w:r w:rsidR="002C05FA" w:rsidRPr="001F1938">
        <w:rPr>
          <w:rFonts w:ascii="Times New Roman" w:hAnsi="Times New Roman"/>
          <w:sz w:val="24"/>
          <w:szCs w:val="24"/>
        </w:rPr>
        <w:t xml:space="preserve"> under scenario 1 (magnet limited below nominal)</w:t>
      </w:r>
      <w:bookmarkEnd w:id="56"/>
    </w:p>
    <w:p w14:paraId="0808F8F4" w14:textId="77777777" w:rsidR="00352F32" w:rsidRDefault="00352F32" w:rsidP="00352F32">
      <w:pPr>
        <w:pStyle w:val="ListParagraph"/>
      </w:pPr>
    </w:p>
    <w:p w14:paraId="2889F387" w14:textId="6DDC4728" w:rsidR="00352F32" w:rsidRDefault="00352F32" w:rsidP="00352F3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general studies plan, without the current levels above maximum achieved</w:t>
      </w:r>
    </w:p>
    <w:p w14:paraId="5C01D174" w14:textId="77777777" w:rsidR="00352F32" w:rsidRPr="00352F32" w:rsidRDefault="00352F32" w:rsidP="003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77DAB" w14:textId="5BDB0D37" w:rsidR="009B427B" w:rsidRPr="001F1938" w:rsidRDefault="00204ED6" w:rsidP="009B427B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7" w:name="_Toc434991163"/>
      <w:r>
        <w:rPr>
          <w:rFonts w:ascii="Times New Roman" w:hAnsi="Times New Roman"/>
          <w:sz w:val="24"/>
          <w:szCs w:val="24"/>
        </w:rPr>
        <w:t>Measurements</w:t>
      </w:r>
      <w:r w:rsidR="009B427B" w:rsidRPr="001F1938">
        <w:rPr>
          <w:rFonts w:ascii="Times New Roman" w:hAnsi="Times New Roman"/>
          <w:sz w:val="24"/>
          <w:szCs w:val="24"/>
        </w:rPr>
        <w:t xml:space="preserve"> during warmup</w:t>
      </w:r>
      <w:bookmarkEnd w:id="47"/>
      <w:r w:rsidR="009B427B" w:rsidRPr="001F1938">
        <w:rPr>
          <w:rFonts w:ascii="Times New Roman" w:hAnsi="Times New Roman"/>
          <w:sz w:val="24"/>
          <w:szCs w:val="24"/>
        </w:rPr>
        <w:t xml:space="preserve"> and at room temperature</w:t>
      </w:r>
      <w:bookmarkEnd w:id="48"/>
      <w:bookmarkEnd w:id="49"/>
      <w:bookmarkEnd w:id="50"/>
      <w:bookmarkEnd w:id="51"/>
      <w:bookmarkEnd w:id="57"/>
    </w:p>
    <w:p w14:paraId="5CA5F8B4" w14:textId="77777777" w:rsidR="00352F32" w:rsidRDefault="00352F32" w:rsidP="00352F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1BE2" w14:textId="25881F21" w:rsidR="001C71BE" w:rsidRPr="00352F32" w:rsidRDefault="00204ED6" w:rsidP="00352F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RRR</w:t>
      </w:r>
      <w:r w:rsidR="00352F32">
        <w:rPr>
          <w:rFonts w:ascii="Times New Roman" w:hAnsi="Times New Roman" w:cs="Times New Roman"/>
          <w:sz w:val="24"/>
          <w:szCs w:val="24"/>
        </w:rPr>
        <w:t xml:space="preserve"> for coil segments (need to discuss procedure)</w:t>
      </w:r>
    </w:p>
    <w:p w14:paraId="51CBEE6C" w14:textId="77777777" w:rsidR="00204ED6" w:rsidRDefault="00204ED6" w:rsidP="0020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0249" w14:textId="7AA4D885" w:rsidR="00D05C23" w:rsidRDefault="00204ED6" w:rsidP="00D05C23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8" w:name="_Toc434991164"/>
      <w:r>
        <w:rPr>
          <w:rFonts w:ascii="Times New Roman" w:hAnsi="Times New Roman"/>
          <w:sz w:val="24"/>
          <w:szCs w:val="24"/>
        </w:rPr>
        <w:t>References</w:t>
      </w:r>
      <w:bookmarkEnd w:id="58"/>
    </w:p>
    <w:p w14:paraId="21134D58" w14:textId="77777777" w:rsidR="00D05C23" w:rsidRPr="00D05C23" w:rsidRDefault="00D05C23" w:rsidP="00D05C23"/>
    <w:p w14:paraId="798B08E6" w14:textId="121DA77C" w:rsidR="00D05C23" w:rsidRDefault="00D05C23" w:rsidP="00D05C23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F8">
        <w:rPr>
          <w:rFonts w:ascii="Times New Roman" w:hAnsi="Times New Roman" w:cs="Times New Roman"/>
          <w:sz w:val="24"/>
          <w:szCs w:val="24"/>
        </w:rPr>
        <w:t>MQXFS1 Test Plan overview,</w:t>
      </w:r>
    </w:p>
    <w:p w14:paraId="65E15F9B" w14:textId="77777777" w:rsidR="00D05C23" w:rsidRPr="00A239F8" w:rsidRDefault="00D05C23" w:rsidP="00D05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39F8">
        <w:rPr>
          <w:rFonts w:ascii="Times New Roman" w:hAnsi="Times New Roman" w:cs="Times New Roman"/>
          <w:sz w:val="24"/>
          <w:szCs w:val="24"/>
        </w:rPr>
        <w:t>http://larpdocs.fnal.gov//LARP-public/DocDB/ShowDocument?docid=1079</w:t>
      </w:r>
    </w:p>
    <w:p w14:paraId="2879E378" w14:textId="1CFB8E33" w:rsidR="00B46735" w:rsidRPr="00204ED6" w:rsidRDefault="00B46735" w:rsidP="0020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735" w:rsidRPr="00204ED6" w:rsidSect="005C6D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6DE1" w14:textId="77777777" w:rsidR="00AC0FE9" w:rsidRDefault="00AC0FE9" w:rsidP="00A333EA">
      <w:pPr>
        <w:spacing w:after="0" w:line="240" w:lineRule="auto"/>
      </w:pPr>
      <w:r>
        <w:separator/>
      </w:r>
    </w:p>
  </w:endnote>
  <w:endnote w:type="continuationSeparator" w:id="0">
    <w:p w14:paraId="0687CC4E" w14:textId="77777777" w:rsidR="00AC0FE9" w:rsidRDefault="00AC0FE9" w:rsidP="00A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AD53" w14:textId="77777777" w:rsidR="00AC0FE9" w:rsidRDefault="00AC0FE9" w:rsidP="00A333EA">
      <w:pPr>
        <w:spacing w:after="0" w:line="240" w:lineRule="auto"/>
      </w:pPr>
      <w:r>
        <w:separator/>
      </w:r>
    </w:p>
  </w:footnote>
  <w:footnote w:type="continuationSeparator" w:id="0">
    <w:p w14:paraId="61478143" w14:textId="77777777" w:rsidR="00AC0FE9" w:rsidRDefault="00AC0FE9" w:rsidP="00A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18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66F675" w14:textId="6F44E2BF" w:rsidR="00341AA2" w:rsidRDefault="00341A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1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C82C7E" w14:textId="77777777" w:rsidR="00341AA2" w:rsidRDefault="00341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1F"/>
    <w:multiLevelType w:val="hybridMultilevel"/>
    <w:tmpl w:val="B76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040"/>
    <w:multiLevelType w:val="hybridMultilevel"/>
    <w:tmpl w:val="3AB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146E"/>
    <w:multiLevelType w:val="hybridMultilevel"/>
    <w:tmpl w:val="F7BC9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463125"/>
    <w:multiLevelType w:val="hybridMultilevel"/>
    <w:tmpl w:val="33C6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5783"/>
    <w:multiLevelType w:val="hybridMultilevel"/>
    <w:tmpl w:val="423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B22B4"/>
    <w:multiLevelType w:val="hybridMultilevel"/>
    <w:tmpl w:val="F72CE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9588A"/>
    <w:multiLevelType w:val="hybridMultilevel"/>
    <w:tmpl w:val="B382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61ED0"/>
    <w:multiLevelType w:val="hybridMultilevel"/>
    <w:tmpl w:val="AC163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A1020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142CA4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902B1"/>
    <w:multiLevelType w:val="hybridMultilevel"/>
    <w:tmpl w:val="C6F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66A58"/>
    <w:multiLevelType w:val="hybridMultilevel"/>
    <w:tmpl w:val="846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B52FF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D224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22E27E67"/>
    <w:multiLevelType w:val="hybridMultilevel"/>
    <w:tmpl w:val="FE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6538E"/>
    <w:multiLevelType w:val="hybridMultilevel"/>
    <w:tmpl w:val="7E3EA3E2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7367C05"/>
    <w:multiLevelType w:val="hybridMultilevel"/>
    <w:tmpl w:val="1DE6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B3FB5"/>
    <w:multiLevelType w:val="hybridMultilevel"/>
    <w:tmpl w:val="D4A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E76278"/>
    <w:multiLevelType w:val="hybridMultilevel"/>
    <w:tmpl w:val="1C4C05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3521363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C70BB6"/>
    <w:multiLevelType w:val="hybridMultilevel"/>
    <w:tmpl w:val="D1B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8370E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4148F5"/>
    <w:multiLevelType w:val="hybridMultilevel"/>
    <w:tmpl w:val="10AAC9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3">
    <w:nsid w:val="36D54CB0"/>
    <w:multiLevelType w:val="hybridMultilevel"/>
    <w:tmpl w:val="116E20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5203A7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006FC4"/>
    <w:multiLevelType w:val="hybridMultilevel"/>
    <w:tmpl w:val="26D64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8D2D14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510DC3"/>
    <w:multiLevelType w:val="hybridMultilevel"/>
    <w:tmpl w:val="DC08E1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4A35F4D"/>
    <w:multiLevelType w:val="hybridMultilevel"/>
    <w:tmpl w:val="9C9444BE"/>
    <w:lvl w:ilvl="0" w:tplc="B82C0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E1542"/>
    <w:multiLevelType w:val="hybridMultilevel"/>
    <w:tmpl w:val="D40C6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46BD048C"/>
    <w:multiLevelType w:val="hybridMultilevel"/>
    <w:tmpl w:val="5B9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D35FD"/>
    <w:multiLevelType w:val="hybridMultilevel"/>
    <w:tmpl w:val="402AD980"/>
    <w:lvl w:ilvl="0" w:tplc="B82C0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391827"/>
    <w:multiLevelType w:val="hybridMultilevel"/>
    <w:tmpl w:val="423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DC1454"/>
    <w:multiLevelType w:val="hybridMultilevel"/>
    <w:tmpl w:val="12FE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B3195"/>
    <w:multiLevelType w:val="hybridMultilevel"/>
    <w:tmpl w:val="DBB4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936B4"/>
    <w:multiLevelType w:val="hybridMultilevel"/>
    <w:tmpl w:val="97C25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F95976"/>
    <w:multiLevelType w:val="hybridMultilevel"/>
    <w:tmpl w:val="84B0D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BD3D88"/>
    <w:multiLevelType w:val="hybridMultilevel"/>
    <w:tmpl w:val="220C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2C4D"/>
    <w:multiLevelType w:val="hybridMultilevel"/>
    <w:tmpl w:val="1AC8E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9387E"/>
    <w:multiLevelType w:val="hybridMultilevel"/>
    <w:tmpl w:val="D0B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4513A"/>
    <w:multiLevelType w:val="hybridMultilevel"/>
    <w:tmpl w:val="EA7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77DDF"/>
    <w:multiLevelType w:val="hybridMultilevel"/>
    <w:tmpl w:val="45C6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73529"/>
    <w:multiLevelType w:val="hybridMultilevel"/>
    <w:tmpl w:val="3920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D829D2"/>
    <w:multiLevelType w:val="hybridMultilevel"/>
    <w:tmpl w:val="539C2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0E4972"/>
    <w:multiLevelType w:val="hybridMultilevel"/>
    <w:tmpl w:val="C1B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55689"/>
    <w:multiLevelType w:val="hybridMultilevel"/>
    <w:tmpl w:val="13388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BD414E"/>
    <w:multiLevelType w:val="hybridMultilevel"/>
    <w:tmpl w:val="E2D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F46887"/>
    <w:multiLevelType w:val="hybridMultilevel"/>
    <w:tmpl w:val="C156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2090D"/>
    <w:multiLevelType w:val="hybridMultilevel"/>
    <w:tmpl w:val="C10CA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B34BE1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6351250"/>
    <w:multiLevelType w:val="hybridMultilevel"/>
    <w:tmpl w:val="B4C8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A49E1"/>
    <w:multiLevelType w:val="hybridMultilevel"/>
    <w:tmpl w:val="D4A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4272EA"/>
    <w:multiLevelType w:val="hybridMultilevel"/>
    <w:tmpl w:val="7C40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C0ABD"/>
    <w:multiLevelType w:val="hybridMultilevel"/>
    <w:tmpl w:val="2F2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DA3220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17"/>
  </w:num>
  <w:num w:numId="5">
    <w:abstractNumId w:val="29"/>
  </w:num>
  <w:num w:numId="6">
    <w:abstractNumId w:val="47"/>
  </w:num>
  <w:num w:numId="7">
    <w:abstractNumId w:val="6"/>
  </w:num>
  <w:num w:numId="8">
    <w:abstractNumId w:val="43"/>
  </w:num>
  <w:num w:numId="9">
    <w:abstractNumId w:val="3"/>
  </w:num>
  <w:num w:numId="10">
    <w:abstractNumId w:val="51"/>
  </w:num>
  <w:num w:numId="11">
    <w:abstractNumId w:val="4"/>
  </w:num>
  <w:num w:numId="12">
    <w:abstractNumId w:val="32"/>
  </w:num>
  <w:num w:numId="13">
    <w:abstractNumId w:val="11"/>
  </w:num>
  <w:num w:numId="14">
    <w:abstractNumId w:val="38"/>
  </w:num>
  <w:num w:numId="15">
    <w:abstractNumId w:val="50"/>
  </w:num>
  <w:num w:numId="16">
    <w:abstractNumId w:val="44"/>
  </w:num>
  <w:num w:numId="17">
    <w:abstractNumId w:val="23"/>
  </w:num>
  <w:num w:numId="18">
    <w:abstractNumId w:val="25"/>
  </w:num>
  <w:num w:numId="19">
    <w:abstractNumId w:val="33"/>
  </w:num>
  <w:num w:numId="20">
    <w:abstractNumId w:val="27"/>
  </w:num>
  <w:num w:numId="21">
    <w:abstractNumId w:val="15"/>
  </w:num>
  <w:num w:numId="22">
    <w:abstractNumId w:val="46"/>
  </w:num>
  <w:num w:numId="23">
    <w:abstractNumId w:val="2"/>
  </w:num>
  <w:num w:numId="24">
    <w:abstractNumId w:val="10"/>
  </w:num>
  <w:num w:numId="25">
    <w:abstractNumId w:val="8"/>
  </w:num>
  <w:num w:numId="26">
    <w:abstractNumId w:val="19"/>
  </w:num>
  <w:num w:numId="27">
    <w:abstractNumId w:val="35"/>
  </w:num>
  <w:num w:numId="28">
    <w:abstractNumId w:val="26"/>
  </w:num>
  <w:num w:numId="29">
    <w:abstractNumId w:val="12"/>
  </w:num>
  <w:num w:numId="30">
    <w:abstractNumId w:val="36"/>
  </w:num>
  <w:num w:numId="31">
    <w:abstractNumId w:val="21"/>
  </w:num>
  <w:num w:numId="32">
    <w:abstractNumId w:val="24"/>
  </w:num>
  <w:num w:numId="33">
    <w:abstractNumId w:val="9"/>
  </w:num>
  <w:num w:numId="34">
    <w:abstractNumId w:val="49"/>
  </w:num>
  <w:num w:numId="35">
    <w:abstractNumId w:val="54"/>
  </w:num>
  <w:num w:numId="36">
    <w:abstractNumId w:val="14"/>
  </w:num>
  <w:num w:numId="37">
    <w:abstractNumId w:val="20"/>
  </w:num>
  <w:num w:numId="38">
    <w:abstractNumId w:val="42"/>
  </w:num>
  <w:num w:numId="39">
    <w:abstractNumId w:val="31"/>
  </w:num>
  <w:num w:numId="40">
    <w:abstractNumId w:val="45"/>
  </w:num>
  <w:num w:numId="41">
    <w:abstractNumId w:val="48"/>
  </w:num>
  <w:num w:numId="42">
    <w:abstractNumId w:val="7"/>
  </w:num>
  <w:num w:numId="43">
    <w:abstractNumId w:val="5"/>
  </w:num>
  <w:num w:numId="44">
    <w:abstractNumId w:val="18"/>
  </w:num>
  <w:num w:numId="45">
    <w:abstractNumId w:val="40"/>
  </w:num>
  <w:num w:numId="46">
    <w:abstractNumId w:val="0"/>
  </w:num>
  <w:num w:numId="47">
    <w:abstractNumId w:val="28"/>
  </w:num>
  <w:num w:numId="48">
    <w:abstractNumId w:val="34"/>
  </w:num>
  <w:num w:numId="49">
    <w:abstractNumId w:val="39"/>
  </w:num>
  <w:num w:numId="50">
    <w:abstractNumId w:val="52"/>
  </w:num>
  <w:num w:numId="51">
    <w:abstractNumId w:val="53"/>
  </w:num>
  <w:num w:numId="52">
    <w:abstractNumId w:val="41"/>
  </w:num>
  <w:num w:numId="53">
    <w:abstractNumId w:val="13"/>
  </w:num>
  <w:num w:numId="54">
    <w:abstractNumId w:val="13"/>
  </w:num>
  <w:num w:numId="55">
    <w:abstractNumId w:val="1"/>
  </w:num>
  <w:num w:numId="56">
    <w:abstractNumId w:val="30"/>
  </w:num>
  <w:num w:numId="57">
    <w:abstractNumId w:val="13"/>
  </w:num>
  <w:num w:numId="58">
    <w:abstractNumId w:val="13"/>
  </w:num>
  <w:num w:numId="59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8"/>
    <w:rsid w:val="000047C1"/>
    <w:rsid w:val="000139FF"/>
    <w:rsid w:val="00013DB8"/>
    <w:rsid w:val="00021DAA"/>
    <w:rsid w:val="00022E63"/>
    <w:rsid w:val="000324A9"/>
    <w:rsid w:val="0003410D"/>
    <w:rsid w:val="0003656E"/>
    <w:rsid w:val="00036BD5"/>
    <w:rsid w:val="000372EE"/>
    <w:rsid w:val="000456A0"/>
    <w:rsid w:val="0005068A"/>
    <w:rsid w:val="00062876"/>
    <w:rsid w:val="00062F16"/>
    <w:rsid w:val="000643C6"/>
    <w:rsid w:val="000726A1"/>
    <w:rsid w:val="00074220"/>
    <w:rsid w:val="00083F94"/>
    <w:rsid w:val="00085B64"/>
    <w:rsid w:val="00090A9C"/>
    <w:rsid w:val="00093C15"/>
    <w:rsid w:val="000A3AF3"/>
    <w:rsid w:val="000C0DC2"/>
    <w:rsid w:val="000C2533"/>
    <w:rsid w:val="000E1A44"/>
    <w:rsid w:val="000F236C"/>
    <w:rsid w:val="000F7EA0"/>
    <w:rsid w:val="00105CAD"/>
    <w:rsid w:val="001063DF"/>
    <w:rsid w:val="001160E0"/>
    <w:rsid w:val="00117DC8"/>
    <w:rsid w:val="0012307B"/>
    <w:rsid w:val="00125D56"/>
    <w:rsid w:val="001317AB"/>
    <w:rsid w:val="00142448"/>
    <w:rsid w:val="00145DC1"/>
    <w:rsid w:val="00152FFB"/>
    <w:rsid w:val="00162573"/>
    <w:rsid w:val="00163833"/>
    <w:rsid w:val="00167DB9"/>
    <w:rsid w:val="00173146"/>
    <w:rsid w:val="00182E1D"/>
    <w:rsid w:val="0019165C"/>
    <w:rsid w:val="00193E84"/>
    <w:rsid w:val="001C46C5"/>
    <w:rsid w:val="001C6B25"/>
    <w:rsid w:val="001C71BE"/>
    <w:rsid w:val="001F1938"/>
    <w:rsid w:val="001F7FDE"/>
    <w:rsid w:val="00200EC9"/>
    <w:rsid w:val="00202D5B"/>
    <w:rsid w:val="00204ED6"/>
    <w:rsid w:val="00206617"/>
    <w:rsid w:val="00212093"/>
    <w:rsid w:val="002223DE"/>
    <w:rsid w:val="00223AB8"/>
    <w:rsid w:val="00225FC0"/>
    <w:rsid w:val="00226239"/>
    <w:rsid w:val="00227802"/>
    <w:rsid w:val="0024325D"/>
    <w:rsid w:val="00243A23"/>
    <w:rsid w:val="002461AD"/>
    <w:rsid w:val="002463F2"/>
    <w:rsid w:val="00254F25"/>
    <w:rsid w:val="00255FCF"/>
    <w:rsid w:val="00273F5D"/>
    <w:rsid w:val="002754CB"/>
    <w:rsid w:val="00280FBA"/>
    <w:rsid w:val="00284A06"/>
    <w:rsid w:val="0029744B"/>
    <w:rsid w:val="002A3FF1"/>
    <w:rsid w:val="002B4770"/>
    <w:rsid w:val="002B52C0"/>
    <w:rsid w:val="002C05FA"/>
    <w:rsid w:val="002C7F53"/>
    <w:rsid w:val="002D3012"/>
    <w:rsid w:val="002D6EDE"/>
    <w:rsid w:val="002D78F7"/>
    <w:rsid w:val="002E2892"/>
    <w:rsid w:val="002E2A93"/>
    <w:rsid w:val="002E4C7F"/>
    <w:rsid w:val="002F5001"/>
    <w:rsid w:val="00303437"/>
    <w:rsid w:val="003129AA"/>
    <w:rsid w:val="00315434"/>
    <w:rsid w:val="00316940"/>
    <w:rsid w:val="0032728D"/>
    <w:rsid w:val="0033269B"/>
    <w:rsid w:val="0033351A"/>
    <w:rsid w:val="00336958"/>
    <w:rsid w:val="00341AA2"/>
    <w:rsid w:val="0034432B"/>
    <w:rsid w:val="00352F32"/>
    <w:rsid w:val="00353117"/>
    <w:rsid w:val="00353B10"/>
    <w:rsid w:val="00354749"/>
    <w:rsid w:val="00356F2D"/>
    <w:rsid w:val="00357B63"/>
    <w:rsid w:val="00365467"/>
    <w:rsid w:val="0037168F"/>
    <w:rsid w:val="00374896"/>
    <w:rsid w:val="003828DF"/>
    <w:rsid w:val="00397149"/>
    <w:rsid w:val="003A372B"/>
    <w:rsid w:val="003A5A1F"/>
    <w:rsid w:val="003A5E4F"/>
    <w:rsid w:val="003B483B"/>
    <w:rsid w:val="003C2215"/>
    <w:rsid w:val="003C2E21"/>
    <w:rsid w:val="003C3E3F"/>
    <w:rsid w:val="003C427B"/>
    <w:rsid w:val="003C7565"/>
    <w:rsid w:val="003D1DE4"/>
    <w:rsid w:val="003E6C58"/>
    <w:rsid w:val="003E7635"/>
    <w:rsid w:val="003F3F03"/>
    <w:rsid w:val="003F4311"/>
    <w:rsid w:val="003F60D7"/>
    <w:rsid w:val="00400B0A"/>
    <w:rsid w:val="00402F07"/>
    <w:rsid w:val="004052E6"/>
    <w:rsid w:val="00414336"/>
    <w:rsid w:val="004200A8"/>
    <w:rsid w:val="0042014C"/>
    <w:rsid w:val="00421C4E"/>
    <w:rsid w:val="0042377A"/>
    <w:rsid w:val="004240BA"/>
    <w:rsid w:val="00425BF5"/>
    <w:rsid w:val="004329F3"/>
    <w:rsid w:val="00452247"/>
    <w:rsid w:val="00465DCF"/>
    <w:rsid w:val="00466B82"/>
    <w:rsid w:val="0047309D"/>
    <w:rsid w:val="00473678"/>
    <w:rsid w:val="00480CD3"/>
    <w:rsid w:val="00481ADB"/>
    <w:rsid w:val="00483799"/>
    <w:rsid w:val="00485203"/>
    <w:rsid w:val="00490189"/>
    <w:rsid w:val="00496B35"/>
    <w:rsid w:val="004A30DE"/>
    <w:rsid w:val="004A5DE4"/>
    <w:rsid w:val="004A6C89"/>
    <w:rsid w:val="004C245B"/>
    <w:rsid w:val="004C3096"/>
    <w:rsid w:val="004C6C32"/>
    <w:rsid w:val="004D5AD4"/>
    <w:rsid w:val="004D5DAB"/>
    <w:rsid w:val="004D78F3"/>
    <w:rsid w:val="004E5783"/>
    <w:rsid w:val="004F1495"/>
    <w:rsid w:val="004F2010"/>
    <w:rsid w:val="004F4C7D"/>
    <w:rsid w:val="0050019A"/>
    <w:rsid w:val="005028B1"/>
    <w:rsid w:val="00507E8E"/>
    <w:rsid w:val="00511840"/>
    <w:rsid w:val="00517D5E"/>
    <w:rsid w:val="0052069B"/>
    <w:rsid w:val="005219EB"/>
    <w:rsid w:val="00532930"/>
    <w:rsid w:val="00534FCA"/>
    <w:rsid w:val="00536AC4"/>
    <w:rsid w:val="00542CF4"/>
    <w:rsid w:val="00550B3E"/>
    <w:rsid w:val="00554EEB"/>
    <w:rsid w:val="00560617"/>
    <w:rsid w:val="00562CA6"/>
    <w:rsid w:val="00563601"/>
    <w:rsid w:val="005638E2"/>
    <w:rsid w:val="00570410"/>
    <w:rsid w:val="00570984"/>
    <w:rsid w:val="005741BE"/>
    <w:rsid w:val="00586613"/>
    <w:rsid w:val="00587679"/>
    <w:rsid w:val="00587CF8"/>
    <w:rsid w:val="005913DE"/>
    <w:rsid w:val="00596A3F"/>
    <w:rsid w:val="005A0E1C"/>
    <w:rsid w:val="005A4DC1"/>
    <w:rsid w:val="005B2C74"/>
    <w:rsid w:val="005B7E30"/>
    <w:rsid w:val="005C2BB3"/>
    <w:rsid w:val="005C6CD6"/>
    <w:rsid w:val="005C6D24"/>
    <w:rsid w:val="005D1173"/>
    <w:rsid w:val="005D18A7"/>
    <w:rsid w:val="005E1B17"/>
    <w:rsid w:val="005F4B75"/>
    <w:rsid w:val="005F58FF"/>
    <w:rsid w:val="005F5E7E"/>
    <w:rsid w:val="0060703B"/>
    <w:rsid w:val="0060757E"/>
    <w:rsid w:val="0062795E"/>
    <w:rsid w:val="00631F73"/>
    <w:rsid w:val="00635318"/>
    <w:rsid w:val="0063712E"/>
    <w:rsid w:val="00640A51"/>
    <w:rsid w:val="006437FD"/>
    <w:rsid w:val="00647174"/>
    <w:rsid w:val="0064784D"/>
    <w:rsid w:val="00651B85"/>
    <w:rsid w:val="00654CDD"/>
    <w:rsid w:val="00654FFA"/>
    <w:rsid w:val="006703C8"/>
    <w:rsid w:val="006713BE"/>
    <w:rsid w:val="0067654C"/>
    <w:rsid w:val="006827FE"/>
    <w:rsid w:val="00685CC3"/>
    <w:rsid w:val="006A6EB0"/>
    <w:rsid w:val="006B411C"/>
    <w:rsid w:val="006B4912"/>
    <w:rsid w:val="006B5EAE"/>
    <w:rsid w:val="006B76E4"/>
    <w:rsid w:val="006C0EDC"/>
    <w:rsid w:val="006C2FC8"/>
    <w:rsid w:val="006D06D5"/>
    <w:rsid w:val="006D1490"/>
    <w:rsid w:val="006E04B2"/>
    <w:rsid w:val="006E1083"/>
    <w:rsid w:val="006E5DEA"/>
    <w:rsid w:val="006E7BD8"/>
    <w:rsid w:val="006F631D"/>
    <w:rsid w:val="006F754E"/>
    <w:rsid w:val="00702583"/>
    <w:rsid w:val="00704334"/>
    <w:rsid w:val="0070522D"/>
    <w:rsid w:val="007119E8"/>
    <w:rsid w:val="00711F6C"/>
    <w:rsid w:val="007131DB"/>
    <w:rsid w:val="00745260"/>
    <w:rsid w:val="0075272D"/>
    <w:rsid w:val="007531A7"/>
    <w:rsid w:val="00756361"/>
    <w:rsid w:val="0076476D"/>
    <w:rsid w:val="007711CB"/>
    <w:rsid w:val="0078348E"/>
    <w:rsid w:val="0078659F"/>
    <w:rsid w:val="00790208"/>
    <w:rsid w:val="00790A49"/>
    <w:rsid w:val="007935E3"/>
    <w:rsid w:val="007A6B2C"/>
    <w:rsid w:val="007C14E7"/>
    <w:rsid w:val="007C2D12"/>
    <w:rsid w:val="007C4E5A"/>
    <w:rsid w:val="007C62AA"/>
    <w:rsid w:val="007C706A"/>
    <w:rsid w:val="007C75EB"/>
    <w:rsid w:val="007D07AE"/>
    <w:rsid w:val="007E3980"/>
    <w:rsid w:val="007E7FA4"/>
    <w:rsid w:val="007F0AB1"/>
    <w:rsid w:val="00800199"/>
    <w:rsid w:val="00800816"/>
    <w:rsid w:val="0080570E"/>
    <w:rsid w:val="00813530"/>
    <w:rsid w:val="008241C2"/>
    <w:rsid w:val="00826D27"/>
    <w:rsid w:val="0082722E"/>
    <w:rsid w:val="00832CDF"/>
    <w:rsid w:val="00837039"/>
    <w:rsid w:val="0084066C"/>
    <w:rsid w:val="008455AA"/>
    <w:rsid w:val="00853A4E"/>
    <w:rsid w:val="0087389C"/>
    <w:rsid w:val="00876CE4"/>
    <w:rsid w:val="00883A23"/>
    <w:rsid w:val="00884F7C"/>
    <w:rsid w:val="008876DB"/>
    <w:rsid w:val="008B26C7"/>
    <w:rsid w:val="008C62DE"/>
    <w:rsid w:val="008D3008"/>
    <w:rsid w:val="008E17F2"/>
    <w:rsid w:val="008E5B67"/>
    <w:rsid w:val="008E650C"/>
    <w:rsid w:val="008F1D4D"/>
    <w:rsid w:val="008F39B4"/>
    <w:rsid w:val="008F4D3C"/>
    <w:rsid w:val="008F4ED3"/>
    <w:rsid w:val="008F6B97"/>
    <w:rsid w:val="009008A1"/>
    <w:rsid w:val="00907153"/>
    <w:rsid w:val="0091355A"/>
    <w:rsid w:val="00920FD5"/>
    <w:rsid w:val="00923107"/>
    <w:rsid w:val="00946E97"/>
    <w:rsid w:val="00947FCE"/>
    <w:rsid w:val="00970AE9"/>
    <w:rsid w:val="0098396B"/>
    <w:rsid w:val="00991DB6"/>
    <w:rsid w:val="009A2F5A"/>
    <w:rsid w:val="009B427B"/>
    <w:rsid w:val="009B6CED"/>
    <w:rsid w:val="009B7C6B"/>
    <w:rsid w:val="009C1794"/>
    <w:rsid w:val="009C52E7"/>
    <w:rsid w:val="009C7FB4"/>
    <w:rsid w:val="009D08F7"/>
    <w:rsid w:val="009D3821"/>
    <w:rsid w:val="009D7EF9"/>
    <w:rsid w:val="009E2B77"/>
    <w:rsid w:val="009E50B2"/>
    <w:rsid w:val="009E5480"/>
    <w:rsid w:val="009E7905"/>
    <w:rsid w:val="009F6E7C"/>
    <w:rsid w:val="00A04ADB"/>
    <w:rsid w:val="00A13912"/>
    <w:rsid w:val="00A2196A"/>
    <w:rsid w:val="00A23292"/>
    <w:rsid w:val="00A254C9"/>
    <w:rsid w:val="00A2692F"/>
    <w:rsid w:val="00A315DD"/>
    <w:rsid w:val="00A31C57"/>
    <w:rsid w:val="00A322AE"/>
    <w:rsid w:val="00A333EA"/>
    <w:rsid w:val="00A340F2"/>
    <w:rsid w:val="00A342ED"/>
    <w:rsid w:val="00A36403"/>
    <w:rsid w:val="00A36EA1"/>
    <w:rsid w:val="00A41545"/>
    <w:rsid w:val="00A44561"/>
    <w:rsid w:val="00A45255"/>
    <w:rsid w:val="00A45CF6"/>
    <w:rsid w:val="00A47139"/>
    <w:rsid w:val="00A54225"/>
    <w:rsid w:val="00A6664B"/>
    <w:rsid w:val="00A67BDF"/>
    <w:rsid w:val="00A713E3"/>
    <w:rsid w:val="00A75E59"/>
    <w:rsid w:val="00A82EE2"/>
    <w:rsid w:val="00A84CE4"/>
    <w:rsid w:val="00AA3C3B"/>
    <w:rsid w:val="00AA432D"/>
    <w:rsid w:val="00AA511E"/>
    <w:rsid w:val="00AA55F5"/>
    <w:rsid w:val="00AA63EF"/>
    <w:rsid w:val="00AB3F24"/>
    <w:rsid w:val="00AC0FE9"/>
    <w:rsid w:val="00AC1612"/>
    <w:rsid w:val="00AC39EA"/>
    <w:rsid w:val="00AC6D9B"/>
    <w:rsid w:val="00AC719D"/>
    <w:rsid w:val="00AC76F6"/>
    <w:rsid w:val="00AD37B4"/>
    <w:rsid w:val="00AE0A57"/>
    <w:rsid w:val="00AE1534"/>
    <w:rsid w:val="00AE32CD"/>
    <w:rsid w:val="00AE6C78"/>
    <w:rsid w:val="00B02C49"/>
    <w:rsid w:val="00B03EFD"/>
    <w:rsid w:val="00B16F38"/>
    <w:rsid w:val="00B2362C"/>
    <w:rsid w:val="00B26FC3"/>
    <w:rsid w:val="00B3090F"/>
    <w:rsid w:val="00B46735"/>
    <w:rsid w:val="00B46D29"/>
    <w:rsid w:val="00B53714"/>
    <w:rsid w:val="00B54DDF"/>
    <w:rsid w:val="00B56700"/>
    <w:rsid w:val="00B57178"/>
    <w:rsid w:val="00B6278E"/>
    <w:rsid w:val="00B63445"/>
    <w:rsid w:val="00B6550D"/>
    <w:rsid w:val="00B733E5"/>
    <w:rsid w:val="00B7698C"/>
    <w:rsid w:val="00B82F98"/>
    <w:rsid w:val="00BA1E7A"/>
    <w:rsid w:val="00BA3A26"/>
    <w:rsid w:val="00BB252B"/>
    <w:rsid w:val="00BB66AF"/>
    <w:rsid w:val="00BC672E"/>
    <w:rsid w:val="00BD29AB"/>
    <w:rsid w:val="00BE2C64"/>
    <w:rsid w:val="00BE6CDD"/>
    <w:rsid w:val="00C00D36"/>
    <w:rsid w:val="00C0154A"/>
    <w:rsid w:val="00C02611"/>
    <w:rsid w:val="00C040D7"/>
    <w:rsid w:val="00C158C9"/>
    <w:rsid w:val="00C171EA"/>
    <w:rsid w:val="00C27E50"/>
    <w:rsid w:val="00C3758A"/>
    <w:rsid w:val="00C37D7E"/>
    <w:rsid w:val="00C442C5"/>
    <w:rsid w:val="00C456EB"/>
    <w:rsid w:val="00C56EDE"/>
    <w:rsid w:val="00C62BE8"/>
    <w:rsid w:val="00C724BD"/>
    <w:rsid w:val="00C774E0"/>
    <w:rsid w:val="00CA0553"/>
    <w:rsid w:val="00CA3753"/>
    <w:rsid w:val="00CA5F09"/>
    <w:rsid w:val="00CA6112"/>
    <w:rsid w:val="00CA759F"/>
    <w:rsid w:val="00CB5A6E"/>
    <w:rsid w:val="00CB6B75"/>
    <w:rsid w:val="00CC53B4"/>
    <w:rsid w:val="00CD450D"/>
    <w:rsid w:val="00CD5876"/>
    <w:rsid w:val="00CE0428"/>
    <w:rsid w:val="00CE789E"/>
    <w:rsid w:val="00CF20B2"/>
    <w:rsid w:val="00CF27DF"/>
    <w:rsid w:val="00CF7A80"/>
    <w:rsid w:val="00D01BA2"/>
    <w:rsid w:val="00D02192"/>
    <w:rsid w:val="00D02727"/>
    <w:rsid w:val="00D04FA4"/>
    <w:rsid w:val="00D05C23"/>
    <w:rsid w:val="00D107A7"/>
    <w:rsid w:val="00D17A13"/>
    <w:rsid w:val="00D20754"/>
    <w:rsid w:val="00D21351"/>
    <w:rsid w:val="00D236A0"/>
    <w:rsid w:val="00D24309"/>
    <w:rsid w:val="00D32A0B"/>
    <w:rsid w:val="00D36C98"/>
    <w:rsid w:val="00D37D8B"/>
    <w:rsid w:val="00D4045C"/>
    <w:rsid w:val="00D42683"/>
    <w:rsid w:val="00D50A1B"/>
    <w:rsid w:val="00D56260"/>
    <w:rsid w:val="00D620B5"/>
    <w:rsid w:val="00D63665"/>
    <w:rsid w:val="00D654F7"/>
    <w:rsid w:val="00D705E7"/>
    <w:rsid w:val="00D7180C"/>
    <w:rsid w:val="00D728BC"/>
    <w:rsid w:val="00D766F3"/>
    <w:rsid w:val="00D83B84"/>
    <w:rsid w:val="00D873EB"/>
    <w:rsid w:val="00D942A1"/>
    <w:rsid w:val="00DA1D40"/>
    <w:rsid w:val="00DA7D3B"/>
    <w:rsid w:val="00DB1B60"/>
    <w:rsid w:val="00DC0850"/>
    <w:rsid w:val="00DC31E5"/>
    <w:rsid w:val="00DD396C"/>
    <w:rsid w:val="00DD791E"/>
    <w:rsid w:val="00DE51DC"/>
    <w:rsid w:val="00DE766A"/>
    <w:rsid w:val="00DF0A31"/>
    <w:rsid w:val="00E01ABF"/>
    <w:rsid w:val="00E01C32"/>
    <w:rsid w:val="00E03752"/>
    <w:rsid w:val="00E05E98"/>
    <w:rsid w:val="00E1041D"/>
    <w:rsid w:val="00E27062"/>
    <w:rsid w:val="00E310DF"/>
    <w:rsid w:val="00E473CD"/>
    <w:rsid w:val="00E531F0"/>
    <w:rsid w:val="00E53CD7"/>
    <w:rsid w:val="00E66259"/>
    <w:rsid w:val="00E67F19"/>
    <w:rsid w:val="00E72171"/>
    <w:rsid w:val="00E72988"/>
    <w:rsid w:val="00E7342A"/>
    <w:rsid w:val="00E76C6D"/>
    <w:rsid w:val="00E8721C"/>
    <w:rsid w:val="00E87F57"/>
    <w:rsid w:val="00E91CBF"/>
    <w:rsid w:val="00EA301B"/>
    <w:rsid w:val="00EB076F"/>
    <w:rsid w:val="00EC2450"/>
    <w:rsid w:val="00EC709E"/>
    <w:rsid w:val="00ED0ADF"/>
    <w:rsid w:val="00EE131F"/>
    <w:rsid w:val="00EE4ADC"/>
    <w:rsid w:val="00EE63EA"/>
    <w:rsid w:val="00EE6B8A"/>
    <w:rsid w:val="00EE6FC3"/>
    <w:rsid w:val="00EF2D13"/>
    <w:rsid w:val="00EF42E5"/>
    <w:rsid w:val="00F00D39"/>
    <w:rsid w:val="00F012F1"/>
    <w:rsid w:val="00F058CC"/>
    <w:rsid w:val="00F12DAC"/>
    <w:rsid w:val="00F165E6"/>
    <w:rsid w:val="00F17C8A"/>
    <w:rsid w:val="00F24E7D"/>
    <w:rsid w:val="00F30A36"/>
    <w:rsid w:val="00F331D4"/>
    <w:rsid w:val="00F3411F"/>
    <w:rsid w:val="00F36E81"/>
    <w:rsid w:val="00F43075"/>
    <w:rsid w:val="00F44CB4"/>
    <w:rsid w:val="00F477BD"/>
    <w:rsid w:val="00F51C3C"/>
    <w:rsid w:val="00F630B4"/>
    <w:rsid w:val="00F638C0"/>
    <w:rsid w:val="00F6390D"/>
    <w:rsid w:val="00F66AB5"/>
    <w:rsid w:val="00F82342"/>
    <w:rsid w:val="00F844F5"/>
    <w:rsid w:val="00F9683F"/>
    <w:rsid w:val="00FA32F0"/>
    <w:rsid w:val="00FA467B"/>
    <w:rsid w:val="00FB2DDB"/>
    <w:rsid w:val="00FB7379"/>
    <w:rsid w:val="00FC080A"/>
    <w:rsid w:val="00FC3474"/>
    <w:rsid w:val="00FC39AA"/>
    <w:rsid w:val="00FC6C5C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F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6C"/>
  </w:style>
  <w:style w:type="paragraph" w:styleId="Heading1">
    <w:name w:val="heading 1"/>
    <w:basedOn w:val="Normal"/>
    <w:next w:val="Normal"/>
    <w:link w:val="Heading1Char"/>
    <w:uiPriority w:val="9"/>
    <w:qFormat/>
    <w:rsid w:val="009B42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2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2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27B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27B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27B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27B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2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0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EA"/>
  </w:style>
  <w:style w:type="paragraph" w:styleId="Footer">
    <w:name w:val="footer"/>
    <w:basedOn w:val="Normal"/>
    <w:link w:val="Foot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EA"/>
  </w:style>
  <w:style w:type="character" w:customStyle="1" w:styleId="Heading1Char">
    <w:name w:val="Heading 1 Char"/>
    <w:basedOn w:val="DefaultParagraphFont"/>
    <w:link w:val="Heading1"/>
    <w:uiPriority w:val="9"/>
    <w:rsid w:val="009B42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2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42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42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27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27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27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27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27B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B42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2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7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27B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27B"/>
    <w:rPr>
      <w:b/>
      <w:bCs/>
    </w:rPr>
  </w:style>
  <w:style w:type="character" w:styleId="Emphasis">
    <w:name w:val="Emphasis"/>
    <w:basedOn w:val="DefaultParagraphFont"/>
    <w:uiPriority w:val="20"/>
    <w:qFormat/>
    <w:rsid w:val="009B4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27B"/>
    <w:pPr>
      <w:spacing w:after="0" w:line="240" w:lineRule="auto"/>
    </w:pPr>
    <w:rPr>
      <w:rFonts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427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27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27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27B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9B4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27B"/>
    <w:pPr>
      <w:outlineLvl w:val="9"/>
    </w:pPr>
  </w:style>
  <w:style w:type="table" w:styleId="TableGrid">
    <w:name w:val="Table Grid"/>
    <w:basedOn w:val="TableNormal"/>
    <w:uiPriority w:val="59"/>
    <w:rsid w:val="009B42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427B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427B"/>
    <w:pPr>
      <w:spacing w:after="100" w:line="240" w:lineRule="auto"/>
    </w:pPr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427B"/>
    <w:pPr>
      <w:spacing w:after="100" w:line="240" w:lineRule="auto"/>
      <w:ind w:left="240"/>
    </w:pPr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27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B427B"/>
    <w:rPr>
      <w:rFonts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0019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6C"/>
  </w:style>
  <w:style w:type="paragraph" w:styleId="Heading1">
    <w:name w:val="heading 1"/>
    <w:basedOn w:val="Normal"/>
    <w:next w:val="Normal"/>
    <w:link w:val="Heading1Char"/>
    <w:uiPriority w:val="9"/>
    <w:qFormat/>
    <w:rsid w:val="009B42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2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2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27B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27B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27B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27B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2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0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EA"/>
  </w:style>
  <w:style w:type="paragraph" w:styleId="Footer">
    <w:name w:val="footer"/>
    <w:basedOn w:val="Normal"/>
    <w:link w:val="Foot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EA"/>
  </w:style>
  <w:style w:type="character" w:customStyle="1" w:styleId="Heading1Char">
    <w:name w:val="Heading 1 Char"/>
    <w:basedOn w:val="DefaultParagraphFont"/>
    <w:link w:val="Heading1"/>
    <w:uiPriority w:val="9"/>
    <w:rsid w:val="009B42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2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42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42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27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27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27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27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27B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B42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2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7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27B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27B"/>
    <w:rPr>
      <w:b/>
      <w:bCs/>
    </w:rPr>
  </w:style>
  <w:style w:type="character" w:styleId="Emphasis">
    <w:name w:val="Emphasis"/>
    <w:basedOn w:val="DefaultParagraphFont"/>
    <w:uiPriority w:val="20"/>
    <w:qFormat/>
    <w:rsid w:val="009B4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27B"/>
    <w:pPr>
      <w:spacing w:after="0" w:line="240" w:lineRule="auto"/>
    </w:pPr>
    <w:rPr>
      <w:rFonts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427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27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27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27B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9B4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27B"/>
    <w:pPr>
      <w:outlineLvl w:val="9"/>
    </w:pPr>
  </w:style>
  <w:style w:type="table" w:styleId="TableGrid">
    <w:name w:val="Table Grid"/>
    <w:basedOn w:val="TableNormal"/>
    <w:uiPriority w:val="59"/>
    <w:rsid w:val="009B42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427B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427B"/>
    <w:pPr>
      <w:spacing w:after="100" w:line="240" w:lineRule="auto"/>
    </w:pPr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427B"/>
    <w:pPr>
      <w:spacing w:after="100" w:line="240" w:lineRule="auto"/>
      <w:ind w:left="240"/>
    </w:pPr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27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B427B"/>
    <w:rPr>
      <w:rFonts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001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D526-8E29-440D-B15F-2BFAB201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SMP/LBNL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dimarco;guram;glsabbi;xrwang</dc:creator>
  <cp:lastModifiedBy>S64GLS</cp:lastModifiedBy>
  <cp:revision>7</cp:revision>
  <cp:lastPrinted>2015-07-29T00:20:00Z</cp:lastPrinted>
  <dcterms:created xsi:type="dcterms:W3CDTF">2015-11-11T20:14:00Z</dcterms:created>
  <dcterms:modified xsi:type="dcterms:W3CDTF">2015-11-11T20:49:00Z</dcterms:modified>
</cp:coreProperties>
</file>